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0F22E4" w:rsidRPr="00DB1C5E" w:rsidRDefault="000F22E4" w:rsidP="00F10952">
      <w:pPr>
        <w:rPr>
          <w:rFonts w:ascii="Century Gothic" w:hAnsi="Century Gothic"/>
        </w:rPr>
      </w:pPr>
      <w:bookmarkStart w:id="0" w:name="_GoBack"/>
      <w:bookmarkEnd w:id="0"/>
    </w:p>
    <w:p w:rsidR="000F22E4" w:rsidRPr="00DB1C5E" w:rsidRDefault="0056462B" w:rsidP="00F10952">
      <w:pPr>
        <w:jc w:val="both"/>
        <w:rPr>
          <w:rFonts w:ascii="Century Gothic" w:hAnsi="Century Gothic"/>
          <w:b/>
          <w:sz w:val="52"/>
          <w:szCs w:val="52"/>
        </w:rPr>
      </w:pPr>
      <w:r w:rsidRPr="00DB1C5E">
        <w:rPr>
          <w:rFonts w:ascii="Century Gothic" w:hAnsi="Century Gothic"/>
          <w:noProof/>
        </w:rPr>
        <mc:AlternateContent>
          <mc:Choice Requires="wps">
            <w:drawing>
              <wp:anchor distT="4294967295" distB="4294967295" distL="114300" distR="114300" simplePos="0" relativeHeight="251678720" behindDoc="0" locked="0" layoutInCell="1" allowOverlap="1">
                <wp:simplePos x="0" y="0"/>
                <wp:positionH relativeFrom="margin">
                  <wp:posOffset>146050</wp:posOffset>
                </wp:positionH>
                <wp:positionV relativeFrom="paragraph">
                  <wp:posOffset>1758314</wp:posOffset>
                </wp:positionV>
                <wp:extent cx="6037580" cy="0"/>
                <wp:effectExtent l="0" t="0" r="20320" b="19050"/>
                <wp:wrapNone/>
                <wp:docPr id="118" name="AutoShap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37580" cy="0"/>
                        </a:xfrm>
                        <a:prstGeom prst="straightConnector1">
                          <a:avLst/>
                        </a:prstGeom>
                        <a:noFill/>
                        <a:ln w="222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6EB2432A" id="_x0000_t32" coordsize="21600,21600" o:spt="32" o:oned="t" path="m,l21600,21600e" filled="f">
                <v:path arrowok="t" fillok="f" o:connecttype="none"/>
                <o:lock v:ext="edit" shapetype="t"/>
              </v:shapetype>
              <v:shape id="AutoShape 2" o:spid="_x0000_s1026" type="#_x0000_t32" style="position:absolute;margin-left:11.5pt;margin-top:138.45pt;width:475.4pt;height:0;z-index:251678720;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" strokeweight="1.75pt">
                <w10:wrap anchorx="margin"/>
              </v:shape>
            </w:pict>
          </mc:Fallback>
        </mc:AlternateContent>
      </w:r>
      <w:r w:rsidRPr="00DB1C5E">
        <w:rPr>
          <w:rFonts w:ascii="Century Gothic" w:hAnsi="Century Gothic"/>
          <w:noProof/>
          <w:sz w:val="52"/>
          <w:szCs w:val="52"/>
        </w:rPr>
        <w:drawing>
          <wp:inline distT="0" distB="0" distL="0" distR="0">
            <wp:extent cx="6229350" cy="1581150"/>
            <wp:effectExtent l="0" t="0" r="0" b="0"/>
            <wp:docPr id="5" name="Immagine 1" descr="logo essegibi_3.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logo essegibi_3.tif"/>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229350" cy="1581150"/>
                    </a:xfrm>
                    <a:prstGeom prst="rect">
                      <a:avLst/>
                    </a:prstGeom>
                    <a:noFill/>
                    <a:ln>
                      <a:noFill/>
                    </a:ln>
                  </pic:spPr>
                </pic:pic>
              </a:graphicData>
            </a:graphic>
          </wp:inline>
        </w:drawing>
      </w:r>
    </w:p>
    <w:p w:rsidR="000F22E4" w:rsidRPr="00DB1C5E" w:rsidRDefault="00D560F3" w:rsidP="00F10952">
      <w:pPr>
        <w:spacing w:before="400"/>
        <w:ind w:right="-284"/>
        <w:jc w:val="center"/>
        <w:rPr>
          <w:rFonts w:ascii="Century Gothic" w:hAnsi="Century Gothic"/>
          <w:b/>
          <w:sz w:val="52"/>
          <w:szCs w:val="52"/>
        </w:rPr>
      </w:pPr>
      <w:r w:rsidRPr="00DB1C5E">
        <w:rPr>
          <w:rFonts w:ascii="Century Gothic" w:hAnsi="Century Gothic"/>
          <w:b/>
          <w:sz w:val="52"/>
          <w:szCs w:val="52"/>
        </w:rPr>
        <w:t xml:space="preserve">CENTRALI </w:t>
      </w:r>
      <w:r w:rsidR="000F22E4" w:rsidRPr="00DB1C5E">
        <w:rPr>
          <w:rFonts w:ascii="Century Gothic" w:hAnsi="Century Gothic"/>
          <w:b/>
          <w:sz w:val="52"/>
          <w:szCs w:val="52"/>
        </w:rPr>
        <w:t>D’ALLARME SERIE OR</w:t>
      </w:r>
    </w:p>
    <w:p w:rsidR="000F22E4" w:rsidRPr="00DB1C5E" w:rsidRDefault="000F22E4" w:rsidP="00F10952">
      <w:pPr>
        <w:ind w:left="1558" w:firstLine="566"/>
        <w:jc w:val="center"/>
        <w:rPr>
          <w:rFonts w:ascii="Century Gothic" w:hAnsi="Century Gothic"/>
          <w:noProof/>
        </w:rPr>
      </w:pPr>
    </w:p>
    <w:p w:rsidR="000F22E4" w:rsidRPr="00DB1C5E" w:rsidRDefault="00726347" w:rsidP="00F10952">
      <w:pPr>
        <w:jc w:val="center"/>
        <w:rPr>
          <w:rFonts w:ascii="Century Gothic" w:hAnsi="Century Gothic"/>
          <w:noProof/>
        </w:rPr>
      </w:pPr>
      <w:r w:rsidRPr="00DB1C5E">
        <w:rPr>
          <w:rFonts w:ascii="Century Gothic" w:hAnsi="Century Gothic"/>
          <w:noProof/>
        </w:rPr>
        <w:drawing>
          <wp:inline distT="0" distB="0" distL="0" distR="0">
            <wp:extent cx="2723470" cy="2371090"/>
            <wp:effectExtent l="0" t="0" r="1270" b="0"/>
            <wp:docPr id="119" name="Immagine 119" descr="C:\Users\msantocchi\Desktop\asdasdasas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asdasdasasd.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735743" cy="2381775"/>
                    </a:xfrm>
                    <a:prstGeom prst="rect">
                      <a:avLst/>
                    </a:prstGeom>
                    <a:noFill/>
                    <a:ln>
                      <a:noFill/>
                    </a:ln>
                  </pic:spPr>
                </pic:pic>
              </a:graphicData>
            </a:graphic>
          </wp:inline>
        </w:drawing>
      </w:r>
      <w:r w:rsidR="00961B6C" w:rsidRPr="00DB1C5E">
        <w:rPr>
          <w:rFonts w:ascii="Century Gothic" w:hAnsi="Century Gothic"/>
          <w:noProof/>
        </w:rPr>
        <w:drawing>
          <wp:inline distT="0" distB="0" distL="0" distR="0" wp14:anchorId="33EF050A" wp14:editId="73A127C6">
            <wp:extent cx="3041356" cy="2476562"/>
            <wp:effectExtent l="0" t="0" r="0" b="0"/>
            <wp:docPr id="2" name="Immagine 2" descr="C:\Users\msantocchi\Downloads\centrale_8256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ownloads\centrale_8256N.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3070537" cy="2500324"/>
                    </a:xfrm>
                    <a:prstGeom prst="rect">
                      <a:avLst/>
                    </a:prstGeom>
                    <a:noFill/>
                    <a:ln>
                      <a:noFill/>
                    </a:ln>
                  </pic:spPr>
                </pic:pic>
              </a:graphicData>
            </a:graphic>
          </wp:inline>
        </w:drawing>
      </w:r>
    </w:p>
    <w:p w:rsidR="000F22E4" w:rsidRPr="00DB1C5E" w:rsidRDefault="000F22E4" w:rsidP="00F10952">
      <w:pPr>
        <w:jc w:val="center"/>
        <w:rPr>
          <w:rFonts w:ascii="Century Gothic" w:hAnsi="Century Gothic"/>
          <w:b/>
          <w:sz w:val="32"/>
          <w:szCs w:val="40"/>
        </w:rPr>
      </w:pPr>
    </w:p>
    <w:p w:rsidR="00961B6C" w:rsidRPr="00DB1C5E" w:rsidRDefault="00961B6C" w:rsidP="00F10952">
      <w:pPr>
        <w:jc w:val="center"/>
        <w:rPr>
          <w:rFonts w:ascii="Century Gothic" w:hAnsi="Century Gothic"/>
          <w:b/>
          <w:sz w:val="36"/>
          <w:szCs w:val="36"/>
        </w:rPr>
      </w:pPr>
    </w:p>
    <w:p w:rsidR="00961B6C" w:rsidRPr="00DB1C5E" w:rsidRDefault="00961B6C" w:rsidP="00F10952">
      <w:pPr>
        <w:jc w:val="center"/>
        <w:rPr>
          <w:rFonts w:ascii="Century Gothic" w:hAnsi="Century Gothic"/>
          <w:b/>
          <w:sz w:val="36"/>
          <w:szCs w:val="36"/>
        </w:rPr>
      </w:pPr>
    </w:p>
    <w:p w:rsidR="00961B6C" w:rsidRPr="00DB1C5E" w:rsidRDefault="00961B6C" w:rsidP="00F10952">
      <w:pPr>
        <w:jc w:val="center"/>
        <w:rPr>
          <w:rFonts w:ascii="Century Gothic" w:hAnsi="Century Gothic"/>
          <w:b/>
          <w:sz w:val="36"/>
          <w:szCs w:val="36"/>
        </w:rPr>
      </w:pPr>
    </w:p>
    <w:p w:rsidR="00961B6C" w:rsidRPr="00DB1C5E" w:rsidRDefault="00961B6C" w:rsidP="00F10952">
      <w:pPr>
        <w:jc w:val="center"/>
        <w:rPr>
          <w:rFonts w:ascii="Century Gothic" w:hAnsi="Century Gothic"/>
          <w:b/>
          <w:sz w:val="36"/>
          <w:szCs w:val="36"/>
        </w:rPr>
      </w:pPr>
    </w:p>
    <w:p w:rsidR="00961B6C" w:rsidRPr="00DB1C5E" w:rsidRDefault="00961B6C" w:rsidP="000C65D1">
      <w:pPr>
        <w:rPr>
          <w:rFonts w:ascii="Century Gothic" w:hAnsi="Century Gothic"/>
          <w:b/>
          <w:sz w:val="36"/>
          <w:szCs w:val="36"/>
        </w:rPr>
      </w:pPr>
    </w:p>
    <w:p w:rsidR="001B370F" w:rsidRDefault="000F22E4" w:rsidP="00F10952">
      <w:pPr>
        <w:jc w:val="center"/>
        <w:rPr>
          <w:rFonts w:ascii="Century Gothic" w:hAnsi="Century Gothic"/>
          <w:b/>
          <w:sz w:val="36"/>
          <w:szCs w:val="36"/>
        </w:rPr>
      </w:pPr>
      <w:r w:rsidRPr="00DB1C5E">
        <w:rPr>
          <w:rFonts w:ascii="Century Gothic" w:hAnsi="Century Gothic"/>
          <w:b/>
          <w:sz w:val="36"/>
          <w:szCs w:val="36"/>
        </w:rPr>
        <w:t xml:space="preserve">MANUALE </w:t>
      </w:r>
      <w:r w:rsidR="00961B6C" w:rsidRPr="00DB1C5E">
        <w:rPr>
          <w:rFonts w:ascii="Century Gothic" w:hAnsi="Century Gothic"/>
          <w:b/>
          <w:sz w:val="36"/>
          <w:szCs w:val="36"/>
        </w:rPr>
        <w:t>SOFTWARE</w:t>
      </w:r>
      <w:r w:rsidR="000873EF" w:rsidRPr="00DB1C5E">
        <w:rPr>
          <w:rFonts w:ascii="Century Gothic" w:hAnsi="Century Gothic"/>
          <w:b/>
          <w:sz w:val="36"/>
          <w:szCs w:val="36"/>
        </w:rPr>
        <w:t xml:space="preserve"> PC</w:t>
      </w:r>
      <w:r w:rsidR="00961B6C" w:rsidRPr="00DB1C5E">
        <w:rPr>
          <w:rFonts w:ascii="Century Gothic" w:hAnsi="Century Gothic"/>
          <w:b/>
          <w:sz w:val="36"/>
          <w:szCs w:val="36"/>
        </w:rPr>
        <w:t xml:space="preserve"> </w:t>
      </w:r>
      <w:r w:rsidR="0041489A" w:rsidRPr="00DB1C5E">
        <w:rPr>
          <w:rFonts w:ascii="Century Gothic" w:hAnsi="Century Gothic"/>
          <w:b/>
          <w:sz w:val="36"/>
          <w:szCs w:val="36"/>
        </w:rPr>
        <w:t xml:space="preserve">Ver. </w:t>
      </w:r>
      <w:r w:rsidR="002D7DAD" w:rsidRPr="00DB1C5E">
        <w:rPr>
          <w:rFonts w:ascii="Century Gothic" w:hAnsi="Century Gothic"/>
          <w:b/>
          <w:sz w:val="36"/>
          <w:szCs w:val="36"/>
        </w:rPr>
        <w:t>4.0</w:t>
      </w:r>
      <w:r w:rsidR="006B1886" w:rsidRPr="00DB1C5E">
        <w:rPr>
          <w:rFonts w:ascii="Century Gothic" w:hAnsi="Century Gothic"/>
          <w:b/>
          <w:sz w:val="36"/>
          <w:szCs w:val="36"/>
        </w:rPr>
        <w:t xml:space="preserve"> </w:t>
      </w:r>
    </w:p>
    <w:p w:rsidR="000C65D1" w:rsidRPr="00CD13B9" w:rsidRDefault="000C65D1" w:rsidP="000C65D1">
      <w:pPr>
        <w:jc w:val="center"/>
        <w:rPr>
          <w:rFonts w:ascii="Century Gothic" w:hAnsi="Century Gothic"/>
          <w:b/>
          <w:sz w:val="24"/>
          <w:szCs w:val="36"/>
        </w:rPr>
      </w:pPr>
      <w:r w:rsidRPr="00CD13B9">
        <w:rPr>
          <w:rFonts w:ascii="Century Gothic" w:hAnsi="Century Gothic"/>
          <w:b/>
          <w:sz w:val="24"/>
          <w:szCs w:val="36"/>
        </w:rPr>
        <w:t>Mod. 8-256 / 8-48 / 8-40 / 8-12</w:t>
      </w:r>
    </w:p>
    <w:p w:rsidR="000C65D1" w:rsidRPr="00DB1C5E" w:rsidRDefault="000C65D1" w:rsidP="00F10952">
      <w:pPr>
        <w:jc w:val="center"/>
        <w:rPr>
          <w:rFonts w:ascii="Century Gothic" w:hAnsi="Century Gothic"/>
          <w:b/>
          <w:szCs w:val="36"/>
        </w:rPr>
      </w:pPr>
    </w:p>
    <w:sdt>
      <w:sdtPr>
        <w:rPr>
          <w:rFonts w:ascii="Century Gothic" w:hAnsi="Century Gothic"/>
          <w:b w:val="0"/>
          <w:bCs w:val="0"/>
          <w:caps w:val="0"/>
          <w:sz w:val="22"/>
          <w:szCs w:val="22"/>
        </w:rPr>
        <w:id w:val="1166596340"/>
        <w:docPartObj>
          <w:docPartGallery w:val="Table of Contents"/>
          <w:docPartUnique/>
        </w:docPartObj>
      </w:sdtPr>
      <w:sdtEndPr/>
      <w:sdtContent>
        <w:p w:rsidR="002E0A59" w:rsidRPr="00DB1C5E" w:rsidRDefault="002E0A59" w:rsidP="002D7DAD">
          <w:pPr>
            <w:pStyle w:val="Sommario1"/>
            <w:rPr>
              <w:rFonts w:ascii="Century Gothic" w:hAnsi="Century Gothic"/>
            </w:rPr>
          </w:pPr>
          <w:r w:rsidRPr="00DB1C5E">
            <w:rPr>
              <w:rFonts w:ascii="Century Gothic" w:hAnsi="Century Gothic"/>
            </w:rPr>
            <w:t>SOMMARIO</w:t>
          </w:r>
        </w:p>
        <w:p w:rsidR="009C3C74" w:rsidRDefault="002D7DAD">
          <w:pPr>
            <w:pStyle w:val="Sommario1"/>
            <w:tabs>
              <w:tab w:val="left" w:pos="440"/>
              <w:tab w:val="right" w:leader="dot" w:pos="9629"/>
            </w:tabs>
            <w:rPr>
              <w:rFonts w:eastAsiaTheme="minorEastAsia" w:cstheme="minorBidi"/>
              <w:b w:val="0"/>
              <w:bCs w:val="0"/>
              <w:caps w:val="0"/>
              <w:noProof/>
              <w:sz w:val="22"/>
              <w:szCs w:val="22"/>
            </w:rPr>
          </w:pPr>
          <w:r w:rsidRPr="00DB1C5E">
            <w:rPr>
              <w:rFonts w:ascii="Century Gothic" w:hAnsi="Century Gothic"/>
              <w:b w:val="0"/>
              <w:caps w:val="0"/>
            </w:rPr>
            <w:fldChar w:fldCharType="begin"/>
          </w:r>
          <w:r w:rsidRPr="00DB1C5E">
            <w:rPr>
              <w:rFonts w:ascii="Century Gothic" w:hAnsi="Century Gothic"/>
              <w:b w:val="0"/>
              <w:caps w:val="0"/>
            </w:rPr>
            <w:instrText xml:space="preserve"> TOC \o "1-3" \u </w:instrText>
          </w:r>
          <w:r w:rsidRPr="00DB1C5E">
            <w:rPr>
              <w:rFonts w:ascii="Century Gothic" w:hAnsi="Century Gothic"/>
              <w:b w:val="0"/>
              <w:caps w:val="0"/>
            </w:rPr>
            <w:fldChar w:fldCharType="separate"/>
          </w:r>
          <w:r w:rsidR="009C3C74" w:rsidRPr="00C84D7D">
            <w:rPr>
              <w:rFonts w:ascii="Century Gothic" w:hAnsi="Century Gothic"/>
              <w:noProof/>
            </w:rPr>
            <w:t>1</w:t>
          </w:r>
          <w:r w:rsidR="009C3C74">
            <w:rPr>
              <w:rFonts w:eastAsiaTheme="minorEastAsia" w:cstheme="minorBidi"/>
              <w:b w:val="0"/>
              <w:bCs w:val="0"/>
              <w:caps w:val="0"/>
              <w:noProof/>
              <w:sz w:val="22"/>
              <w:szCs w:val="22"/>
            </w:rPr>
            <w:tab/>
          </w:r>
          <w:r w:rsidR="009C3C74" w:rsidRPr="00C84D7D">
            <w:rPr>
              <w:rFonts w:ascii="Century Gothic" w:hAnsi="Century Gothic"/>
              <w:noProof/>
            </w:rPr>
            <w:t>REQUISITI DI SISTEMA</w:t>
          </w:r>
          <w:r w:rsidR="009C3C74">
            <w:rPr>
              <w:noProof/>
            </w:rPr>
            <w:tab/>
          </w:r>
          <w:r w:rsidR="009C3C74">
            <w:rPr>
              <w:noProof/>
            </w:rPr>
            <w:fldChar w:fldCharType="begin"/>
          </w:r>
          <w:r w:rsidR="009C3C74">
            <w:rPr>
              <w:noProof/>
            </w:rPr>
            <w:instrText xml:space="preserve"> PAGEREF _Toc536437353 \h </w:instrText>
          </w:r>
          <w:r w:rsidR="009C3C74">
            <w:rPr>
              <w:noProof/>
            </w:rPr>
          </w:r>
          <w:r w:rsidR="009C3C74">
            <w:rPr>
              <w:noProof/>
            </w:rPr>
            <w:fldChar w:fldCharType="separate"/>
          </w:r>
          <w:r w:rsidR="009052D1">
            <w:rPr>
              <w:noProof/>
            </w:rPr>
            <w:t>3</w:t>
          </w:r>
          <w:r w:rsidR="009C3C74">
            <w:rPr>
              <w:noProof/>
            </w:rPr>
            <w:fldChar w:fldCharType="end"/>
          </w:r>
        </w:p>
        <w:p w:rsidR="009C3C74" w:rsidRDefault="009C3C74">
          <w:pPr>
            <w:pStyle w:val="Sommario1"/>
            <w:tabs>
              <w:tab w:val="left" w:pos="440"/>
              <w:tab w:val="right" w:leader="dot" w:pos="9629"/>
            </w:tabs>
            <w:rPr>
              <w:rFonts w:eastAsiaTheme="minorEastAsia" w:cstheme="minorBidi"/>
              <w:b w:val="0"/>
              <w:bCs w:val="0"/>
              <w:caps w:val="0"/>
              <w:noProof/>
              <w:sz w:val="22"/>
              <w:szCs w:val="22"/>
            </w:rPr>
          </w:pPr>
          <w:r w:rsidRPr="00C84D7D">
            <w:rPr>
              <w:rFonts w:ascii="Century Gothic" w:hAnsi="Century Gothic"/>
              <w:noProof/>
            </w:rPr>
            <w:t>2</w:t>
          </w:r>
          <w:r>
            <w:rPr>
              <w:rFonts w:eastAsiaTheme="minorEastAsia" w:cstheme="minorBidi"/>
              <w:b w:val="0"/>
              <w:bCs w:val="0"/>
              <w:caps w:val="0"/>
              <w:noProof/>
              <w:sz w:val="22"/>
              <w:szCs w:val="22"/>
            </w:rPr>
            <w:tab/>
          </w:r>
          <w:r w:rsidRPr="00C84D7D">
            <w:rPr>
              <w:rFonts w:ascii="Century Gothic" w:hAnsi="Century Gothic"/>
              <w:noProof/>
            </w:rPr>
            <w:t>INSTALLAZIONE DRIVER RS-232 &amp; USB</w:t>
          </w:r>
          <w:r>
            <w:rPr>
              <w:noProof/>
            </w:rPr>
            <w:tab/>
          </w:r>
          <w:r>
            <w:rPr>
              <w:noProof/>
            </w:rPr>
            <w:fldChar w:fldCharType="begin"/>
          </w:r>
          <w:r>
            <w:rPr>
              <w:noProof/>
            </w:rPr>
            <w:instrText xml:space="preserve"> PAGEREF _Toc536437354 \h </w:instrText>
          </w:r>
          <w:r>
            <w:rPr>
              <w:noProof/>
            </w:rPr>
          </w:r>
          <w:r>
            <w:rPr>
              <w:noProof/>
            </w:rPr>
            <w:fldChar w:fldCharType="separate"/>
          </w:r>
          <w:r w:rsidR="009052D1">
            <w:rPr>
              <w:noProof/>
            </w:rPr>
            <w:t>3</w:t>
          </w:r>
          <w:r>
            <w:rPr>
              <w:noProof/>
            </w:rPr>
            <w:fldChar w:fldCharType="end"/>
          </w:r>
        </w:p>
        <w:p w:rsidR="009C3C74" w:rsidRDefault="009C3C74">
          <w:pPr>
            <w:pStyle w:val="Sommario1"/>
            <w:tabs>
              <w:tab w:val="left" w:pos="440"/>
              <w:tab w:val="right" w:leader="dot" w:pos="9629"/>
            </w:tabs>
            <w:rPr>
              <w:rFonts w:eastAsiaTheme="minorEastAsia" w:cstheme="minorBidi"/>
              <w:b w:val="0"/>
              <w:bCs w:val="0"/>
              <w:caps w:val="0"/>
              <w:noProof/>
              <w:sz w:val="22"/>
              <w:szCs w:val="22"/>
            </w:rPr>
          </w:pPr>
          <w:r w:rsidRPr="00C84D7D">
            <w:rPr>
              <w:rFonts w:ascii="Century Gothic" w:hAnsi="Century Gothic"/>
              <w:noProof/>
            </w:rPr>
            <w:t>3</w:t>
          </w:r>
          <w:r>
            <w:rPr>
              <w:rFonts w:eastAsiaTheme="minorEastAsia" w:cstheme="minorBidi"/>
              <w:b w:val="0"/>
              <w:bCs w:val="0"/>
              <w:caps w:val="0"/>
              <w:noProof/>
              <w:sz w:val="22"/>
              <w:szCs w:val="22"/>
            </w:rPr>
            <w:tab/>
          </w:r>
          <w:r w:rsidRPr="00C84D7D">
            <w:rPr>
              <w:rFonts w:ascii="Century Gothic" w:hAnsi="Century Gothic"/>
              <w:noProof/>
            </w:rPr>
            <w:t>INSTALLAZIONE SOFTWARE</w:t>
          </w:r>
          <w:r>
            <w:rPr>
              <w:noProof/>
            </w:rPr>
            <w:tab/>
          </w:r>
          <w:r>
            <w:rPr>
              <w:noProof/>
            </w:rPr>
            <w:fldChar w:fldCharType="begin"/>
          </w:r>
          <w:r>
            <w:rPr>
              <w:noProof/>
            </w:rPr>
            <w:instrText xml:space="preserve"> PAGEREF _Toc536437355 \h </w:instrText>
          </w:r>
          <w:r>
            <w:rPr>
              <w:noProof/>
            </w:rPr>
          </w:r>
          <w:r>
            <w:rPr>
              <w:noProof/>
            </w:rPr>
            <w:fldChar w:fldCharType="separate"/>
          </w:r>
          <w:r w:rsidR="009052D1">
            <w:rPr>
              <w:noProof/>
            </w:rPr>
            <w:t>4</w:t>
          </w:r>
          <w:r>
            <w:rPr>
              <w:noProof/>
            </w:rPr>
            <w:fldChar w:fldCharType="end"/>
          </w:r>
        </w:p>
        <w:p w:rsidR="009C3C74" w:rsidRDefault="009C3C74">
          <w:pPr>
            <w:pStyle w:val="Sommario1"/>
            <w:tabs>
              <w:tab w:val="left" w:pos="440"/>
              <w:tab w:val="right" w:leader="dot" w:pos="9629"/>
            </w:tabs>
            <w:rPr>
              <w:rFonts w:eastAsiaTheme="minorEastAsia" w:cstheme="minorBidi"/>
              <w:b w:val="0"/>
              <w:bCs w:val="0"/>
              <w:caps w:val="0"/>
              <w:noProof/>
              <w:sz w:val="22"/>
              <w:szCs w:val="22"/>
            </w:rPr>
          </w:pPr>
          <w:r w:rsidRPr="00C84D7D">
            <w:rPr>
              <w:rFonts w:ascii="Century Gothic" w:hAnsi="Century Gothic"/>
              <w:noProof/>
            </w:rPr>
            <w:t>4.</w:t>
          </w:r>
          <w:r>
            <w:rPr>
              <w:rFonts w:eastAsiaTheme="minorEastAsia" w:cstheme="minorBidi"/>
              <w:b w:val="0"/>
              <w:bCs w:val="0"/>
              <w:caps w:val="0"/>
              <w:noProof/>
              <w:sz w:val="22"/>
              <w:szCs w:val="22"/>
            </w:rPr>
            <w:tab/>
          </w:r>
          <w:r w:rsidRPr="00C84D7D">
            <w:rPr>
              <w:rFonts w:ascii="Century Gothic" w:hAnsi="Century Gothic"/>
              <w:noProof/>
            </w:rPr>
            <w:t>STRUTTURA SOFTWARE</w:t>
          </w:r>
          <w:r>
            <w:rPr>
              <w:noProof/>
            </w:rPr>
            <w:tab/>
          </w:r>
          <w:r>
            <w:rPr>
              <w:noProof/>
            </w:rPr>
            <w:fldChar w:fldCharType="begin"/>
          </w:r>
          <w:r>
            <w:rPr>
              <w:noProof/>
            </w:rPr>
            <w:instrText xml:space="preserve"> PAGEREF _Toc536437356 \h </w:instrText>
          </w:r>
          <w:r>
            <w:rPr>
              <w:noProof/>
            </w:rPr>
          </w:r>
          <w:r>
            <w:rPr>
              <w:noProof/>
            </w:rPr>
            <w:fldChar w:fldCharType="separate"/>
          </w:r>
          <w:r w:rsidR="009052D1">
            <w:rPr>
              <w:noProof/>
            </w:rPr>
            <w:t>6</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4.1</w:t>
          </w:r>
          <w:r>
            <w:rPr>
              <w:rFonts w:eastAsiaTheme="minorEastAsia" w:cstheme="minorBidi"/>
              <w:smallCaps w:val="0"/>
              <w:noProof/>
              <w:sz w:val="22"/>
              <w:szCs w:val="22"/>
            </w:rPr>
            <w:tab/>
          </w:r>
          <w:r w:rsidRPr="00C84D7D">
            <w:rPr>
              <w:rFonts w:ascii="Century Gothic" w:hAnsi="Century Gothic"/>
              <w:noProof/>
            </w:rPr>
            <w:t>SCHEDA PERIFERICHE</w:t>
          </w:r>
          <w:r>
            <w:rPr>
              <w:noProof/>
            </w:rPr>
            <w:tab/>
          </w:r>
          <w:r>
            <w:rPr>
              <w:noProof/>
            </w:rPr>
            <w:fldChar w:fldCharType="begin"/>
          </w:r>
          <w:r>
            <w:rPr>
              <w:noProof/>
            </w:rPr>
            <w:instrText xml:space="preserve"> PAGEREF _Toc536437358 \h </w:instrText>
          </w:r>
          <w:r>
            <w:rPr>
              <w:noProof/>
            </w:rPr>
          </w:r>
          <w:r>
            <w:rPr>
              <w:noProof/>
            </w:rPr>
            <w:fldChar w:fldCharType="separate"/>
          </w:r>
          <w:r w:rsidR="009052D1">
            <w:rPr>
              <w:noProof/>
            </w:rPr>
            <w:t>6</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4.2</w:t>
          </w:r>
          <w:r>
            <w:rPr>
              <w:rFonts w:eastAsiaTheme="minorEastAsia" w:cstheme="minorBidi"/>
              <w:smallCaps w:val="0"/>
              <w:noProof/>
              <w:sz w:val="22"/>
              <w:szCs w:val="22"/>
            </w:rPr>
            <w:tab/>
          </w:r>
          <w:r w:rsidRPr="00C84D7D">
            <w:rPr>
              <w:rFonts w:ascii="Century Gothic" w:hAnsi="Century Gothic"/>
              <w:noProof/>
            </w:rPr>
            <w:t>PAGINA USCITE</w:t>
          </w:r>
          <w:r>
            <w:rPr>
              <w:noProof/>
            </w:rPr>
            <w:tab/>
          </w:r>
          <w:r>
            <w:rPr>
              <w:noProof/>
            </w:rPr>
            <w:fldChar w:fldCharType="begin"/>
          </w:r>
          <w:r>
            <w:rPr>
              <w:noProof/>
            </w:rPr>
            <w:instrText xml:space="preserve"> PAGEREF _Toc536437359 \h </w:instrText>
          </w:r>
          <w:r>
            <w:rPr>
              <w:noProof/>
            </w:rPr>
          </w:r>
          <w:r>
            <w:rPr>
              <w:noProof/>
            </w:rPr>
            <w:fldChar w:fldCharType="separate"/>
          </w:r>
          <w:r w:rsidR="009052D1">
            <w:rPr>
              <w:noProof/>
            </w:rPr>
            <w:t>11</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4.3</w:t>
          </w:r>
          <w:r>
            <w:rPr>
              <w:rFonts w:eastAsiaTheme="minorEastAsia" w:cstheme="minorBidi"/>
              <w:smallCaps w:val="0"/>
              <w:noProof/>
              <w:sz w:val="22"/>
              <w:szCs w:val="22"/>
            </w:rPr>
            <w:tab/>
          </w:r>
          <w:r w:rsidRPr="00C84D7D">
            <w:rPr>
              <w:rFonts w:ascii="Century Gothic" w:hAnsi="Century Gothic"/>
              <w:noProof/>
            </w:rPr>
            <w:t>PAGINA ZONE</w:t>
          </w:r>
          <w:r>
            <w:rPr>
              <w:noProof/>
            </w:rPr>
            <w:tab/>
          </w:r>
          <w:r>
            <w:rPr>
              <w:noProof/>
            </w:rPr>
            <w:fldChar w:fldCharType="begin"/>
          </w:r>
          <w:r>
            <w:rPr>
              <w:noProof/>
            </w:rPr>
            <w:instrText xml:space="preserve"> PAGEREF _Toc536437360 \h </w:instrText>
          </w:r>
          <w:r>
            <w:rPr>
              <w:noProof/>
            </w:rPr>
          </w:r>
          <w:r>
            <w:rPr>
              <w:noProof/>
            </w:rPr>
            <w:fldChar w:fldCharType="separate"/>
          </w:r>
          <w:r w:rsidR="009052D1">
            <w:rPr>
              <w:noProof/>
            </w:rPr>
            <w:t>13</w:t>
          </w:r>
          <w:r>
            <w:rPr>
              <w:noProof/>
            </w:rPr>
            <w:fldChar w:fldCharType="end"/>
          </w:r>
        </w:p>
        <w:p w:rsidR="009C3C74" w:rsidRDefault="009C3C74">
          <w:pPr>
            <w:pStyle w:val="Sommario3"/>
            <w:tabs>
              <w:tab w:val="left" w:pos="1320"/>
              <w:tab w:val="right" w:leader="dot" w:pos="9629"/>
            </w:tabs>
            <w:rPr>
              <w:rFonts w:eastAsiaTheme="minorEastAsia" w:cstheme="minorBidi"/>
              <w:i w:val="0"/>
              <w:iCs w:val="0"/>
              <w:noProof/>
              <w:sz w:val="22"/>
              <w:szCs w:val="22"/>
            </w:rPr>
          </w:pPr>
          <w:r w:rsidRPr="00C84D7D">
            <w:rPr>
              <w:rFonts w:ascii="Century Gothic" w:hAnsi="Century Gothic"/>
              <w:noProof/>
            </w:rPr>
            <w:t>4.3.1.</w:t>
          </w:r>
          <w:r>
            <w:rPr>
              <w:rFonts w:eastAsiaTheme="minorEastAsia" w:cstheme="minorBidi"/>
              <w:i w:val="0"/>
              <w:iCs w:val="0"/>
              <w:noProof/>
              <w:sz w:val="22"/>
              <w:szCs w:val="22"/>
            </w:rPr>
            <w:tab/>
          </w:r>
          <w:r w:rsidRPr="00C84D7D">
            <w:rPr>
              <w:rFonts w:ascii="Century Gothic" w:hAnsi="Century Gothic"/>
              <w:noProof/>
            </w:rPr>
            <w:t>ZONE FILARI</w:t>
          </w:r>
          <w:r>
            <w:rPr>
              <w:noProof/>
            </w:rPr>
            <w:tab/>
          </w:r>
          <w:r>
            <w:rPr>
              <w:noProof/>
            </w:rPr>
            <w:fldChar w:fldCharType="begin"/>
          </w:r>
          <w:r>
            <w:rPr>
              <w:noProof/>
            </w:rPr>
            <w:instrText xml:space="preserve"> PAGEREF _Toc536437365 \h </w:instrText>
          </w:r>
          <w:r>
            <w:rPr>
              <w:noProof/>
            </w:rPr>
          </w:r>
          <w:r>
            <w:rPr>
              <w:noProof/>
            </w:rPr>
            <w:fldChar w:fldCharType="separate"/>
          </w:r>
          <w:r w:rsidR="009052D1">
            <w:rPr>
              <w:noProof/>
            </w:rPr>
            <w:t>14</w:t>
          </w:r>
          <w:r>
            <w:rPr>
              <w:noProof/>
            </w:rPr>
            <w:fldChar w:fldCharType="end"/>
          </w:r>
        </w:p>
        <w:p w:rsidR="009C3C74" w:rsidRDefault="009C3C74">
          <w:pPr>
            <w:pStyle w:val="Sommario3"/>
            <w:tabs>
              <w:tab w:val="left" w:pos="1320"/>
              <w:tab w:val="right" w:leader="dot" w:pos="9629"/>
            </w:tabs>
            <w:rPr>
              <w:rFonts w:eastAsiaTheme="minorEastAsia" w:cstheme="minorBidi"/>
              <w:i w:val="0"/>
              <w:iCs w:val="0"/>
              <w:noProof/>
              <w:sz w:val="22"/>
              <w:szCs w:val="22"/>
            </w:rPr>
          </w:pPr>
          <w:r w:rsidRPr="00C84D7D">
            <w:rPr>
              <w:rFonts w:ascii="Century Gothic" w:hAnsi="Century Gothic"/>
              <w:noProof/>
            </w:rPr>
            <w:t>4.3.2.</w:t>
          </w:r>
          <w:r>
            <w:rPr>
              <w:rFonts w:eastAsiaTheme="minorEastAsia" w:cstheme="minorBidi"/>
              <w:i w:val="0"/>
              <w:iCs w:val="0"/>
              <w:noProof/>
              <w:sz w:val="22"/>
              <w:szCs w:val="22"/>
            </w:rPr>
            <w:tab/>
          </w:r>
          <w:r w:rsidRPr="00C84D7D">
            <w:rPr>
              <w:rFonts w:ascii="Century Gothic" w:hAnsi="Century Gothic"/>
              <w:noProof/>
            </w:rPr>
            <w:t>ZONE RADIO (SOLO PER 8-40 8-48 8-256)</w:t>
          </w:r>
          <w:r>
            <w:rPr>
              <w:noProof/>
            </w:rPr>
            <w:tab/>
          </w:r>
          <w:r>
            <w:rPr>
              <w:noProof/>
            </w:rPr>
            <w:fldChar w:fldCharType="begin"/>
          </w:r>
          <w:r>
            <w:rPr>
              <w:noProof/>
            </w:rPr>
            <w:instrText xml:space="preserve"> PAGEREF _Toc536437366 \h </w:instrText>
          </w:r>
          <w:r>
            <w:rPr>
              <w:noProof/>
            </w:rPr>
          </w:r>
          <w:r>
            <w:rPr>
              <w:noProof/>
            </w:rPr>
            <w:fldChar w:fldCharType="separate"/>
          </w:r>
          <w:r w:rsidR="009052D1">
            <w:rPr>
              <w:noProof/>
            </w:rPr>
            <w:t>20</w:t>
          </w:r>
          <w:r>
            <w:rPr>
              <w:noProof/>
            </w:rPr>
            <w:fldChar w:fldCharType="end"/>
          </w:r>
        </w:p>
        <w:p w:rsidR="009C3C74" w:rsidRDefault="009C3C74">
          <w:pPr>
            <w:pStyle w:val="Sommario3"/>
            <w:tabs>
              <w:tab w:val="left" w:pos="1540"/>
              <w:tab w:val="right" w:leader="dot" w:pos="9629"/>
            </w:tabs>
            <w:rPr>
              <w:rFonts w:eastAsiaTheme="minorEastAsia" w:cstheme="minorBidi"/>
              <w:i w:val="0"/>
              <w:iCs w:val="0"/>
              <w:noProof/>
              <w:sz w:val="22"/>
              <w:szCs w:val="22"/>
            </w:rPr>
          </w:pPr>
          <w:r w:rsidRPr="00C84D7D">
            <w:rPr>
              <w:rFonts w:ascii="Century Gothic" w:eastAsia="Calibri" w:hAnsi="Century Gothic"/>
              <w:noProof/>
            </w:rPr>
            <w:t>4.3.2.1.</w:t>
          </w:r>
          <w:r>
            <w:rPr>
              <w:rFonts w:eastAsiaTheme="minorEastAsia" w:cstheme="minorBidi"/>
              <w:i w:val="0"/>
              <w:iCs w:val="0"/>
              <w:noProof/>
              <w:sz w:val="22"/>
              <w:szCs w:val="22"/>
            </w:rPr>
            <w:tab/>
          </w:r>
          <w:r w:rsidRPr="00C84D7D">
            <w:rPr>
              <w:rFonts w:ascii="Century Gothic" w:eastAsia="Calibri" w:hAnsi="Century Gothic"/>
              <w:noProof/>
            </w:rPr>
            <w:t>APPRENDIMENTO SENSORE RADIO</w:t>
          </w:r>
          <w:r>
            <w:rPr>
              <w:noProof/>
            </w:rPr>
            <w:tab/>
          </w:r>
          <w:r>
            <w:rPr>
              <w:noProof/>
            </w:rPr>
            <w:fldChar w:fldCharType="begin"/>
          </w:r>
          <w:r>
            <w:rPr>
              <w:noProof/>
            </w:rPr>
            <w:instrText xml:space="preserve"> PAGEREF _Toc536437367 \h </w:instrText>
          </w:r>
          <w:r>
            <w:rPr>
              <w:noProof/>
            </w:rPr>
          </w:r>
          <w:r>
            <w:rPr>
              <w:noProof/>
            </w:rPr>
            <w:fldChar w:fldCharType="separate"/>
          </w:r>
          <w:r w:rsidR="009052D1">
            <w:rPr>
              <w:noProof/>
            </w:rPr>
            <w:t>24</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4.4</w:t>
          </w:r>
          <w:r>
            <w:rPr>
              <w:rFonts w:eastAsiaTheme="minorEastAsia" w:cstheme="minorBidi"/>
              <w:smallCaps w:val="0"/>
              <w:noProof/>
              <w:sz w:val="22"/>
              <w:szCs w:val="22"/>
            </w:rPr>
            <w:tab/>
          </w:r>
          <w:r w:rsidRPr="00C84D7D">
            <w:rPr>
              <w:rFonts w:ascii="Century Gothic" w:hAnsi="Century Gothic"/>
              <w:noProof/>
            </w:rPr>
            <w:t>PAGINA GRUPPI</w:t>
          </w:r>
          <w:r>
            <w:rPr>
              <w:noProof/>
            </w:rPr>
            <w:tab/>
          </w:r>
          <w:r>
            <w:rPr>
              <w:noProof/>
            </w:rPr>
            <w:fldChar w:fldCharType="begin"/>
          </w:r>
          <w:r>
            <w:rPr>
              <w:noProof/>
            </w:rPr>
            <w:instrText xml:space="preserve"> PAGEREF _Toc536437368 \h </w:instrText>
          </w:r>
          <w:r>
            <w:rPr>
              <w:noProof/>
            </w:rPr>
          </w:r>
          <w:r>
            <w:rPr>
              <w:noProof/>
            </w:rPr>
            <w:fldChar w:fldCharType="separate"/>
          </w:r>
          <w:r w:rsidR="009052D1">
            <w:rPr>
              <w:noProof/>
            </w:rPr>
            <w:t>25</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4.5</w:t>
          </w:r>
          <w:r>
            <w:rPr>
              <w:rFonts w:eastAsiaTheme="minorEastAsia" w:cstheme="minorBidi"/>
              <w:smallCaps w:val="0"/>
              <w:noProof/>
              <w:sz w:val="22"/>
              <w:szCs w:val="22"/>
            </w:rPr>
            <w:tab/>
          </w:r>
          <w:r w:rsidRPr="00C84D7D">
            <w:rPr>
              <w:rFonts w:ascii="Century Gothic" w:hAnsi="Century Gothic"/>
              <w:noProof/>
            </w:rPr>
            <w:t>PAGINA CODICI</w:t>
          </w:r>
          <w:r>
            <w:rPr>
              <w:noProof/>
            </w:rPr>
            <w:tab/>
          </w:r>
          <w:r>
            <w:rPr>
              <w:noProof/>
            </w:rPr>
            <w:fldChar w:fldCharType="begin"/>
          </w:r>
          <w:r>
            <w:rPr>
              <w:noProof/>
            </w:rPr>
            <w:instrText xml:space="preserve"> PAGEREF _Toc536437369 \h </w:instrText>
          </w:r>
          <w:r>
            <w:rPr>
              <w:noProof/>
            </w:rPr>
          </w:r>
          <w:r>
            <w:rPr>
              <w:noProof/>
            </w:rPr>
            <w:fldChar w:fldCharType="separate"/>
          </w:r>
          <w:r w:rsidR="009052D1">
            <w:rPr>
              <w:noProof/>
            </w:rPr>
            <w:t>29</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4.6</w:t>
          </w:r>
          <w:r>
            <w:rPr>
              <w:rFonts w:eastAsiaTheme="minorEastAsia" w:cstheme="minorBidi"/>
              <w:smallCaps w:val="0"/>
              <w:noProof/>
              <w:sz w:val="22"/>
              <w:szCs w:val="22"/>
            </w:rPr>
            <w:tab/>
          </w:r>
          <w:r w:rsidRPr="00C84D7D">
            <w:rPr>
              <w:rFonts w:ascii="Century Gothic" w:hAnsi="Century Gothic"/>
              <w:noProof/>
            </w:rPr>
            <w:t>PAGINA RUBRICA/TIMER</w:t>
          </w:r>
          <w:r>
            <w:rPr>
              <w:noProof/>
            </w:rPr>
            <w:tab/>
          </w:r>
          <w:r>
            <w:rPr>
              <w:noProof/>
            </w:rPr>
            <w:fldChar w:fldCharType="begin"/>
          </w:r>
          <w:r>
            <w:rPr>
              <w:noProof/>
            </w:rPr>
            <w:instrText xml:space="preserve"> PAGEREF _Toc536437370 \h </w:instrText>
          </w:r>
          <w:r>
            <w:rPr>
              <w:noProof/>
            </w:rPr>
          </w:r>
          <w:r>
            <w:rPr>
              <w:noProof/>
            </w:rPr>
            <w:fldChar w:fldCharType="separate"/>
          </w:r>
          <w:r w:rsidR="009052D1">
            <w:rPr>
              <w:noProof/>
            </w:rPr>
            <w:t>32</w:t>
          </w:r>
          <w:r>
            <w:rPr>
              <w:noProof/>
            </w:rPr>
            <w:fldChar w:fldCharType="end"/>
          </w:r>
        </w:p>
        <w:p w:rsidR="009C3C74" w:rsidRDefault="009C3C74">
          <w:pPr>
            <w:pStyle w:val="Sommario3"/>
            <w:tabs>
              <w:tab w:val="left" w:pos="1320"/>
              <w:tab w:val="right" w:leader="dot" w:pos="9629"/>
            </w:tabs>
            <w:rPr>
              <w:rFonts w:eastAsiaTheme="minorEastAsia" w:cstheme="minorBidi"/>
              <w:i w:val="0"/>
              <w:iCs w:val="0"/>
              <w:noProof/>
              <w:sz w:val="22"/>
              <w:szCs w:val="22"/>
            </w:rPr>
          </w:pPr>
          <w:r w:rsidRPr="00C84D7D">
            <w:rPr>
              <w:rFonts w:ascii="Century Gothic" w:hAnsi="Century Gothic"/>
              <w:noProof/>
            </w:rPr>
            <w:t>4.6.1</w:t>
          </w:r>
          <w:r>
            <w:rPr>
              <w:rFonts w:eastAsiaTheme="minorEastAsia" w:cstheme="minorBidi"/>
              <w:i w:val="0"/>
              <w:iCs w:val="0"/>
              <w:noProof/>
              <w:sz w:val="22"/>
              <w:szCs w:val="22"/>
            </w:rPr>
            <w:tab/>
          </w:r>
          <w:r w:rsidRPr="00C84D7D">
            <w:rPr>
              <w:rFonts w:ascii="Century Gothic" w:hAnsi="Century Gothic"/>
              <w:noProof/>
            </w:rPr>
            <w:t>RUBRICA</w:t>
          </w:r>
          <w:r>
            <w:rPr>
              <w:noProof/>
            </w:rPr>
            <w:tab/>
          </w:r>
          <w:r>
            <w:rPr>
              <w:noProof/>
            </w:rPr>
            <w:fldChar w:fldCharType="begin"/>
          </w:r>
          <w:r>
            <w:rPr>
              <w:noProof/>
            </w:rPr>
            <w:instrText xml:space="preserve"> PAGEREF _Toc536437371 \h </w:instrText>
          </w:r>
          <w:r>
            <w:rPr>
              <w:noProof/>
            </w:rPr>
          </w:r>
          <w:r>
            <w:rPr>
              <w:noProof/>
            </w:rPr>
            <w:fldChar w:fldCharType="separate"/>
          </w:r>
          <w:r w:rsidR="009052D1">
            <w:rPr>
              <w:noProof/>
            </w:rPr>
            <w:t>32</w:t>
          </w:r>
          <w:r>
            <w:rPr>
              <w:noProof/>
            </w:rPr>
            <w:fldChar w:fldCharType="end"/>
          </w:r>
        </w:p>
        <w:p w:rsidR="009C3C74" w:rsidRDefault="009C3C74">
          <w:pPr>
            <w:pStyle w:val="Sommario3"/>
            <w:tabs>
              <w:tab w:val="left" w:pos="1320"/>
              <w:tab w:val="right" w:leader="dot" w:pos="9629"/>
            </w:tabs>
            <w:rPr>
              <w:rFonts w:eastAsiaTheme="minorEastAsia" w:cstheme="minorBidi"/>
              <w:i w:val="0"/>
              <w:iCs w:val="0"/>
              <w:noProof/>
              <w:sz w:val="22"/>
              <w:szCs w:val="22"/>
            </w:rPr>
          </w:pPr>
          <w:r w:rsidRPr="00C84D7D">
            <w:rPr>
              <w:rFonts w:ascii="Century Gothic" w:hAnsi="Century Gothic"/>
              <w:noProof/>
            </w:rPr>
            <w:t>4.6.2</w:t>
          </w:r>
          <w:r>
            <w:rPr>
              <w:rFonts w:eastAsiaTheme="minorEastAsia" w:cstheme="minorBidi"/>
              <w:i w:val="0"/>
              <w:iCs w:val="0"/>
              <w:noProof/>
              <w:sz w:val="22"/>
              <w:szCs w:val="22"/>
            </w:rPr>
            <w:tab/>
          </w:r>
          <w:r w:rsidRPr="00C84D7D">
            <w:rPr>
              <w:rFonts w:ascii="Century Gothic" w:hAnsi="Century Gothic"/>
              <w:noProof/>
            </w:rPr>
            <w:t>TIMER</w:t>
          </w:r>
          <w:r>
            <w:rPr>
              <w:noProof/>
            </w:rPr>
            <w:tab/>
          </w:r>
          <w:r>
            <w:rPr>
              <w:noProof/>
            </w:rPr>
            <w:fldChar w:fldCharType="begin"/>
          </w:r>
          <w:r>
            <w:rPr>
              <w:noProof/>
            </w:rPr>
            <w:instrText xml:space="preserve"> PAGEREF _Toc536437372 \h </w:instrText>
          </w:r>
          <w:r>
            <w:rPr>
              <w:noProof/>
            </w:rPr>
          </w:r>
          <w:r>
            <w:rPr>
              <w:noProof/>
            </w:rPr>
            <w:fldChar w:fldCharType="separate"/>
          </w:r>
          <w:r w:rsidR="009052D1">
            <w:rPr>
              <w:noProof/>
            </w:rPr>
            <w:t>35</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4.7</w:t>
          </w:r>
          <w:r>
            <w:rPr>
              <w:rFonts w:eastAsiaTheme="minorEastAsia" w:cstheme="minorBidi"/>
              <w:smallCaps w:val="0"/>
              <w:noProof/>
              <w:sz w:val="22"/>
              <w:szCs w:val="22"/>
            </w:rPr>
            <w:tab/>
          </w:r>
          <w:r w:rsidRPr="00C84D7D">
            <w:rPr>
              <w:rFonts w:ascii="Century Gothic" w:hAnsi="Century Gothic"/>
              <w:noProof/>
            </w:rPr>
            <w:t>PAGINA GENERALE</w:t>
          </w:r>
          <w:r>
            <w:rPr>
              <w:noProof/>
            </w:rPr>
            <w:tab/>
          </w:r>
          <w:r>
            <w:rPr>
              <w:noProof/>
            </w:rPr>
            <w:fldChar w:fldCharType="begin"/>
          </w:r>
          <w:r>
            <w:rPr>
              <w:noProof/>
            </w:rPr>
            <w:instrText xml:space="preserve"> PAGEREF _Toc536437373 \h </w:instrText>
          </w:r>
          <w:r>
            <w:rPr>
              <w:noProof/>
            </w:rPr>
          </w:r>
          <w:r>
            <w:rPr>
              <w:noProof/>
            </w:rPr>
            <w:fldChar w:fldCharType="separate"/>
          </w:r>
          <w:r w:rsidR="009052D1">
            <w:rPr>
              <w:noProof/>
            </w:rPr>
            <w:t>37</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4.8</w:t>
          </w:r>
          <w:r>
            <w:rPr>
              <w:rFonts w:eastAsiaTheme="minorEastAsia" w:cstheme="minorBidi"/>
              <w:smallCaps w:val="0"/>
              <w:noProof/>
              <w:sz w:val="22"/>
              <w:szCs w:val="22"/>
            </w:rPr>
            <w:tab/>
          </w:r>
          <w:r w:rsidRPr="00C84D7D">
            <w:rPr>
              <w:rFonts w:ascii="Century Gothic" w:hAnsi="Century Gothic"/>
              <w:noProof/>
            </w:rPr>
            <w:t>PAGINA EVENTI</w:t>
          </w:r>
          <w:r>
            <w:rPr>
              <w:noProof/>
            </w:rPr>
            <w:tab/>
          </w:r>
          <w:r>
            <w:rPr>
              <w:noProof/>
            </w:rPr>
            <w:fldChar w:fldCharType="begin"/>
          </w:r>
          <w:r>
            <w:rPr>
              <w:noProof/>
            </w:rPr>
            <w:instrText xml:space="preserve"> PAGEREF _Toc536437374 \h </w:instrText>
          </w:r>
          <w:r>
            <w:rPr>
              <w:noProof/>
            </w:rPr>
          </w:r>
          <w:r>
            <w:rPr>
              <w:noProof/>
            </w:rPr>
            <w:fldChar w:fldCharType="separate"/>
          </w:r>
          <w:r w:rsidR="009052D1">
            <w:rPr>
              <w:noProof/>
            </w:rPr>
            <w:t>39</w:t>
          </w:r>
          <w:r>
            <w:rPr>
              <w:noProof/>
            </w:rPr>
            <w:fldChar w:fldCharType="end"/>
          </w:r>
        </w:p>
        <w:p w:rsidR="009C3C74" w:rsidRDefault="009C3C74">
          <w:pPr>
            <w:pStyle w:val="Sommario2"/>
            <w:tabs>
              <w:tab w:val="left" w:pos="880"/>
              <w:tab w:val="right" w:leader="dot" w:pos="9629"/>
            </w:tabs>
            <w:rPr>
              <w:rFonts w:eastAsiaTheme="minorEastAsia" w:cstheme="minorBidi"/>
              <w:smallCaps w:val="0"/>
              <w:noProof/>
              <w:sz w:val="22"/>
              <w:szCs w:val="22"/>
            </w:rPr>
          </w:pPr>
          <w:r w:rsidRPr="00C84D7D">
            <w:rPr>
              <w:rFonts w:ascii="Century Gothic" w:hAnsi="Century Gothic"/>
              <w:noProof/>
            </w:rPr>
            <w:t>4.9</w:t>
          </w:r>
          <w:r>
            <w:rPr>
              <w:rFonts w:eastAsiaTheme="minorEastAsia" w:cstheme="minorBidi"/>
              <w:smallCaps w:val="0"/>
              <w:noProof/>
              <w:sz w:val="22"/>
              <w:szCs w:val="22"/>
            </w:rPr>
            <w:tab/>
          </w:r>
          <w:r w:rsidRPr="00C84D7D">
            <w:rPr>
              <w:rFonts w:ascii="Century Gothic" w:hAnsi="Century Gothic"/>
              <w:noProof/>
            </w:rPr>
            <w:t>PAGINA FIRMWARE</w:t>
          </w:r>
          <w:r>
            <w:rPr>
              <w:noProof/>
            </w:rPr>
            <w:tab/>
          </w:r>
          <w:r>
            <w:rPr>
              <w:noProof/>
            </w:rPr>
            <w:fldChar w:fldCharType="begin"/>
          </w:r>
          <w:r>
            <w:rPr>
              <w:noProof/>
            </w:rPr>
            <w:instrText xml:space="preserve"> PAGEREF _Toc536437375 \h </w:instrText>
          </w:r>
          <w:r>
            <w:rPr>
              <w:noProof/>
            </w:rPr>
          </w:r>
          <w:r>
            <w:rPr>
              <w:noProof/>
            </w:rPr>
            <w:fldChar w:fldCharType="separate"/>
          </w:r>
          <w:r w:rsidR="009052D1">
            <w:rPr>
              <w:noProof/>
            </w:rPr>
            <w:t>41</w:t>
          </w:r>
          <w:r>
            <w:rPr>
              <w:noProof/>
            </w:rPr>
            <w:fldChar w:fldCharType="end"/>
          </w:r>
        </w:p>
        <w:p w:rsidR="00292000" w:rsidRPr="00DB1C5E" w:rsidRDefault="002D7DAD" w:rsidP="00F10952">
          <w:pPr>
            <w:spacing w:after="0"/>
            <w:rPr>
              <w:rFonts w:ascii="Century Gothic" w:hAnsi="Century Gothic"/>
            </w:rPr>
          </w:pPr>
          <w:r w:rsidRPr="00DB1C5E">
            <w:rPr>
              <w:rFonts w:ascii="Century Gothic" w:hAnsi="Century Gothic"/>
              <w:b/>
              <w:caps/>
              <w:sz w:val="20"/>
              <w:szCs w:val="20"/>
            </w:rPr>
            <w:fldChar w:fldCharType="end"/>
          </w:r>
        </w:p>
      </w:sdtContent>
    </w:sdt>
    <w:p w:rsidR="00D334BC" w:rsidRPr="00DB1C5E" w:rsidRDefault="00D334BC" w:rsidP="00F10952">
      <w:pPr>
        <w:spacing w:after="0"/>
        <w:rPr>
          <w:rFonts w:ascii="Century Gothic" w:hAnsi="Century Gothic"/>
        </w:rPr>
      </w:pPr>
    </w:p>
    <w:p w:rsidR="00737E19" w:rsidRPr="00DB1C5E" w:rsidRDefault="00737E19" w:rsidP="00F10952">
      <w:pPr>
        <w:rPr>
          <w:rFonts w:ascii="Century Gothic" w:hAnsi="Century Gothic"/>
          <w:b/>
        </w:rPr>
      </w:pPr>
      <w:bookmarkStart w:id="1" w:name="_Toc332183769"/>
      <w:r w:rsidRPr="00DB1C5E">
        <w:rPr>
          <w:rFonts w:ascii="Century Gothic" w:hAnsi="Century Gothic"/>
        </w:rPr>
        <w:br w:type="page"/>
      </w:r>
    </w:p>
    <w:p w:rsidR="00961B6C" w:rsidRPr="00DB1C5E" w:rsidRDefault="0028569A" w:rsidP="00F10952">
      <w:pPr>
        <w:pStyle w:val="Titolo1"/>
        <w:numPr>
          <w:ilvl w:val="0"/>
          <w:numId w:val="18"/>
        </w:numPr>
        <w:rPr>
          <w:rFonts w:ascii="Century Gothic" w:hAnsi="Century Gothic"/>
        </w:rPr>
      </w:pPr>
      <w:bookmarkStart w:id="2" w:name="_Toc536437353"/>
      <w:bookmarkEnd w:id="1"/>
      <w:r w:rsidRPr="00DB1C5E">
        <w:rPr>
          <w:rFonts w:ascii="Century Gothic" w:hAnsi="Century Gothic"/>
        </w:rPr>
        <w:lastRenderedPageBreak/>
        <w:t>REQUISITI DI SISTEMA</w:t>
      </w:r>
      <w:bookmarkEnd w:id="2"/>
    </w:p>
    <w:p w:rsidR="0028569A" w:rsidRPr="00DB1C5E" w:rsidRDefault="0028569A" w:rsidP="00F10952">
      <w:pPr>
        <w:spacing w:after="0"/>
        <w:rPr>
          <w:rFonts w:ascii="Century Gothic" w:hAnsi="Century Gothic"/>
        </w:rPr>
      </w:pPr>
      <w:r w:rsidRPr="00DB1C5E">
        <w:rPr>
          <w:rFonts w:ascii="Century Gothic" w:hAnsi="Century Gothic"/>
        </w:rPr>
        <w:t>Il software Centrali OR richiede i</w:t>
      </w:r>
      <w:r w:rsidR="00D64C8E" w:rsidRPr="00DB1C5E">
        <w:rPr>
          <w:rFonts w:ascii="Century Gothic" w:hAnsi="Century Gothic"/>
        </w:rPr>
        <w:t xml:space="preserve"> seguenti requisiti di sistema:</w:t>
      </w:r>
    </w:p>
    <w:p w:rsidR="00DA6BFA" w:rsidRPr="00DB1C5E" w:rsidRDefault="00DA6BFA" w:rsidP="00F10952">
      <w:pPr>
        <w:spacing w:after="0"/>
        <w:rPr>
          <w:rFonts w:ascii="Century Gothic" w:hAnsi="Century Gothic"/>
        </w:rPr>
      </w:pPr>
    </w:p>
    <w:p w:rsidR="00D64C8E" w:rsidRPr="00DB1C5E" w:rsidRDefault="00D64C8E" w:rsidP="00F10952">
      <w:pPr>
        <w:pStyle w:val="Paragrafoelenco"/>
        <w:numPr>
          <w:ilvl w:val="0"/>
          <w:numId w:val="20"/>
        </w:numPr>
        <w:spacing w:after="0"/>
        <w:rPr>
          <w:rFonts w:ascii="Century Gothic" w:hAnsi="Century Gothic"/>
        </w:rPr>
      </w:pPr>
      <w:r w:rsidRPr="00DB1C5E">
        <w:rPr>
          <w:rFonts w:ascii="Century Gothic" w:hAnsi="Century Gothic"/>
        </w:rPr>
        <w:t xml:space="preserve">Sistema Operativo Windows </w:t>
      </w:r>
      <w:r w:rsidR="0095293B">
        <w:rPr>
          <w:rFonts w:ascii="Century Gothic" w:hAnsi="Century Gothic"/>
        </w:rPr>
        <w:t>Vista</w:t>
      </w:r>
      <w:r w:rsidRPr="00DB1C5E">
        <w:rPr>
          <w:rFonts w:ascii="Century Gothic" w:hAnsi="Century Gothic"/>
        </w:rPr>
        <w:t xml:space="preserve"> o superiore</w:t>
      </w:r>
    </w:p>
    <w:p w:rsidR="00D64C8E" w:rsidRPr="00DB1C5E" w:rsidRDefault="0028569A" w:rsidP="00F10952">
      <w:pPr>
        <w:pStyle w:val="Paragrafoelenco"/>
        <w:numPr>
          <w:ilvl w:val="0"/>
          <w:numId w:val="20"/>
        </w:numPr>
        <w:spacing w:after="0"/>
        <w:rPr>
          <w:rFonts w:ascii="Century Gothic" w:hAnsi="Century Gothic"/>
        </w:rPr>
      </w:pPr>
      <w:r w:rsidRPr="00DB1C5E">
        <w:rPr>
          <w:rFonts w:ascii="Century Gothic" w:hAnsi="Century Gothic"/>
        </w:rPr>
        <w:t xml:space="preserve">Pentium 4 </w:t>
      </w:r>
      <w:r w:rsidR="00D64C8E" w:rsidRPr="00DB1C5E">
        <w:rPr>
          <w:rFonts w:ascii="Century Gothic" w:hAnsi="Century Gothic"/>
        </w:rPr>
        <w:t>o superiore</w:t>
      </w:r>
    </w:p>
    <w:p w:rsidR="00D64C8E" w:rsidRPr="00DB1C5E" w:rsidRDefault="0028569A" w:rsidP="00F10952">
      <w:pPr>
        <w:pStyle w:val="Paragrafoelenco"/>
        <w:numPr>
          <w:ilvl w:val="0"/>
          <w:numId w:val="20"/>
        </w:numPr>
        <w:spacing w:after="0"/>
        <w:rPr>
          <w:rFonts w:ascii="Century Gothic" w:hAnsi="Century Gothic"/>
        </w:rPr>
      </w:pPr>
      <w:r w:rsidRPr="00DB1C5E">
        <w:rPr>
          <w:rFonts w:ascii="Century Gothic" w:hAnsi="Century Gothic"/>
        </w:rPr>
        <w:t xml:space="preserve">2GB </w:t>
      </w:r>
      <w:r w:rsidR="0041489A" w:rsidRPr="00DB1C5E">
        <w:rPr>
          <w:rFonts w:ascii="Century Gothic" w:hAnsi="Century Gothic"/>
        </w:rPr>
        <w:t>R.A.M.</w:t>
      </w:r>
    </w:p>
    <w:p w:rsidR="00D64C8E" w:rsidRPr="00DB1C5E" w:rsidRDefault="0028569A" w:rsidP="00F10952">
      <w:pPr>
        <w:pStyle w:val="Paragrafoelenco"/>
        <w:numPr>
          <w:ilvl w:val="0"/>
          <w:numId w:val="20"/>
        </w:numPr>
        <w:spacing w:after="0"/>
        <w:rPr>
          <w:rFonts w:ascii="Century Gothic" w:hAnsi="Century Gothic"/>
        </w:rPr>
      </w:pPr>
      <w:r w:rsidRPr="00DB1C5E">
        <w:rPr>
          <w:rFonts w:ascii="Century Gothic" w:hAnsi="Century Gothic"/>
        </w:rPr>
        <w:t>50GB disco</w:t>
      </w:r>
    </w:p>
    <w:p w:rsidR="0028569A" w:rsidRPr="00DB1C5E" w:rsidRDefault="0028569A" w:rsidP="00F10952">
      <w:pPr>
        <w:pStyle w:val="Paragrafoelenco"/>
        <w:numPr>
          <w:ilvl w:val="0"/>
          <w:numId w:val="20"/>
        </w:numPr>
        <w:spacing w:after="0"/>
        <w:rPr>
          <w:rFonts w:ascii="Century Gothic" w:hAnsi="Century Gothic"/>
        </w:rPr>
      </w:pPr>
      <w:r w:rsidRPr="00DB1C5E">
        <w:rPr>
          <w:rFonts w:ascii="Century Gothic" w:hAnsi="Century Gothic"/>
        </w:rPr>
        <w:t xml:space="preserve">Porta </w:t>
      </w:r>
      <w:r w:rsidR="00D64C8E" w:rsidRPr="00DB1C5E">
        <w:rPr>
          <w:rFonts w:ascii="Century Gothic" w:hAnsi="Century Gothic"/>
        </w:rPr>
        <w:t>USB</w:t>
      </w:r>
      <w:r w:rsidRPr="00DB1C5E">
        <w:rPr>
          <w:rFonts w:ascii="Century Gothic" w:hAnsi="Century Gothic"/>
        </w:rPr>
        <w:t xml:space="preserve"> 2.0 o superiore</w:t>
      </w:r>
    </w:p>
    <w:p w:rsidR="00D64C8E" w:rsidRPr="00DB1C5E" w:rsidRDefault="00D64C8E" w:rsidP="00F10952">
      <w:pPr>
        <w:spacing w:after="0"/>
        <w:rPr>
          <w:rFonts w:ascii="Century Gothic" w:hAnsi="Century Gothic"/>
        </w:rPr>
      </w:pPr>
    </w:p>
    <w:p w:rsidR="00D64C8E" w:rsidRPr="00DB1C5E" w:rsidRDefault="00D64C8E" w:rsidP="00F10952">
      <w:pPr>
        <w:pStyle w:val="Titolo1"/>
        <w:numPr>
          <w:ilvl w:val="0"/>
          <w:numId w:val="18"/>
        </w:numPr>
        <w:rPr>
          <w:rFonts w:ascii="Century Gothic" w:hAnsi="Century Gothic"/>
        </w:rPr>
      </w:pPr>
      <w:bookmarkStart w:id="3" w:name="_Toc536437354"/>
      <w:r w:rsidRPr="00DB1C5E">
        <w:rPr>
          <w:rFonts w:ascii="Century Gothic" w:hAnsi="Century Gothic"/>
        </w:rPr>
        <w:t>INSTALLAZIONE DRIVER RS-232 &amp; USB</w:t>
      </w:r>
      <w:bookmarkEnd w:id="3"/>
    </w:p>
    <w:p w:rsidR="00D178D0" w:rsidRPr="00DB1C5E" w:rsidRDefault="008A6DD2" w:rsidP="00F10952">
      <w:pPr>
        <w:spacing w:after="0"/>
        <w:rPr>
          <w:rFonts w:ascii="Century Gothic" w:hAnsi="Century Gothic"/>
        </w:rPr>
      </w:pPr>
      <w:r w:rsidRPr="00DB1C5E">
        <w:rPr>
          <w:rFonts w:ascii="Century Gothic" w:hAnsi="Century Gothic"/>
        </w:rPr>
        <w:t>Il collegamento PC – Centralina può avvenire attraverso l’utilizzo di:</w:t>
      </w:r>
    </w:p>
    <w:p w:rsidR="008A6DD2" w:rsidRPr="00DB1C5E" w:rsidRDefault="008A6DD2" w:rsidP="00F10952">
      <w:pPr>
        <w:spacing w:after="0"/>
        <w:rPr>
          <w:rFonts w:ascii="Century Gothic" w:hAnsi="Century Gothic"/>
        </w:rPr>
      </w:pPr>
    </w:p>
    <w:p w:rsidR="008A6DD2" w:rsidRPr="00DB1C5E" w:rsidRDefault="008A6DD2" w:rsidP="00F10952">
      <w:pPr>
        <w:pStyle w:val="Paragrafoelenco"/>
        <w:numPr>
          <w:ilvl w:val="8"/>
          <w:numId w:val="18"/>
        </w:numPr>
        <w:spacing w:after="0"/>
        <w:ind w:left="284" w:hanging="284"/>
        <w:rPr>
          <w:rFonts w:ascii="Century Gothic" w:hAnsi="Century Gothic"/>
        </w:rPr>
      </w:pPr>
      <w:r w:rsidRPr="00DB1C5E">
        <w:rPr>
          <w:rFonts w:ascii="Century Gothic" w:hAnsi="Century Gothic"/>
        </w:rPr>
        <w:t xml:space="preserve">Adattatore USB/RS232 </w:t>
      </w:r>
    </w:p>
    <w:p w:rsidR="008A6DD2" w:rsidRPr="00DB1C5E" w:rsidRDefault="008A6DD2" w:rsidP="00F10952">
      <w:pPr>
        <w:pStyle w:val="Paragrafoelenco"/>
        <w:numPr>
          <w:ilvl w:val="8"/>
          <w:numId w:val="18"/>
        </w:numPr>
        <w:spacing w:after="0"/>
        <w:ind w:left="284" w:hanging="284"/>
        <w:rPr>
          <w:rFonts w:ascii="Century Gothic" w:hAnsi="Century Gothic"/>
        </w:rPr>
      </w:pPr>
      <w:r w:rsidRPr="00DB1C5E">
        <w:rPr>
          <w:rFonts w:ascii="Century Gothic" w:hAnsi="Century Gothic"/>
        </w:rPr>
        <w:t>Cavo USB/Mini USB</w:t>
      </w:r>
    </w:p>
    <w:p w:rsidR="008A6DD2" w:rsidRPr="00DB1C5E" w:rsidRDefault="008A6DD2" w:rsidP="00F10952">
      <w:pPr>
        <w:spacing w:after="0"/>
        <w:rPr>
          <w:rFonts w:ascii="Century Gothic" w:hAnsi="Century Gothic"/>
        </w:rPr>
      </w:pPr>
    </w:p>
    <w:p w:rsidR="009F6823" w:rsidRPr="00DB1C5E" w:rsidRDefault="008A6DD2" w:rsidP="00F10952">
      <w:pPr>
        <w:spacing w:after="0"/>
        <w:rPr>
          <w:rFonts w:ascii="Century Gothic" w:hAnsi="Century Gothic"/>
        </w:rPr>
      </w:pPr>
      <w:r w:rsidRPr="00DB1C5E">
        <w:rPr>
          <w:rFonts w:ascii="Century Gothic" w:hAnsi="Century Gothic"/>
        </w:rPr>
        <w:t>In entrambi i casi collegare il cavo al pc e successivamente alla centralina.</w:t>
      </w:r>
    </w:p>
    <w:p w:rsidR="007E510C" w:rsidRPr="00DB1C5E" w:rsidRDefault="008A6DD2" w:rsidP="00686FFA">
      <w:pPr>
        <w:spacing w:after="0"/>
        <w:rPr>
          <w:rFonts w:ascii="Century Gothic" w:hAnsi="Century Gothic"/>
        </w:rPr>
      </w:pPr>
      <w:r w:rsidRPr="00DB1C5E">
        <w:rPr>
          <w:rFonts w:ascii="Century Gothic" w:hAnsi="Century Gothic"/>
        </w:rPr>
        <w:t>Il sistema operativo rivelerà il nuovo hardware procedendo all’installazione dei driver di de</w:t>
      </w:r>
      <w:r w:rsidR="00686FFA" w:rsidRPr="00DB1C5E">
        <w:rPr>
          <w:rFonts w:ascii="Century Gothic" w:hAnsi="Century Gothic"/>
        </w:rPr>
        <w:t xml:space="preserve">fault. </w:t>
      </w:r>
      <w:r w:rsidR="007E510C" w:rsidRPr="00DB1C5E">
        <w:rPr>
          <w:rFonts w:ascii="Century Gothic" w:hAnsi="Century Gothic"/>
        </w:rPr>
        <w:t>Terminata la procedura di installazione un messaggio informerà della corretta installazione dei driver.</w:t>
      </w:r>
    </w:p>
    <w:p w:rsidR="007E510C" w:rsidRPr="00DB1C5E" w:rsidRDefault="007E510C" w:rsidP="00F10952">
      <w:pPr>
        <w:spacing w:after="0"/>
        <w:jc w:val="center"/>
        <w:rPr>
          <w:rFonts w:ascii="Century Gothic" w:hAnsi="Century Gothic"/>
        </w:rPr>
      </w:pPr>
    </w:p>
    <w:p w:rsidR="004A5903" w:rsidRPr="00DB1C5E" w:rsidRDefault="008A6DD2" w:rsidP="00686FFA">
      <w:pPr>
        <w:spacing w:after="0"/>
        <w:rPr>
          <w:rFonts w:ascii="Century Gothic" w:hAnsi="Century Gothic"/>
        </w:rPr>
      </w:pPr>
      <w:r w:rsidRPr="00DB1C5E">
        <w:rPr>
          <w:rFonts w:ascii="Century Gothic" w:hAnsi="Century Gothic"/>
        </w:rPr>
        <w:t>Il software viene fornit</w:t>
      </w:r>
      <w:r w:rsidR="007E510C" w:rsidRPr="00DB1C5E">
        <w:rPr>
          <w:rFonts w:ascii="Century Gothic" w:hAnsi="Century Gothic"/>
        </w:rPr>
        <w:t xml:space="preserve">o </w:t>
      </w:r>
      <w:r w:rsidR="00686FFA" w:rsidRPr="00DB1C5E">
        <w:rPr>
          <w:rFonts w:ascii="Century Gothic" w:hAnsi="Century Gothic"/>
        </w:rPr>
        <w:t>con i</w:t>
      </w:r>
      <w:r w:rsidR="007E510C" w:rsidRPr="00DB1C5E">
        <w:rPr>
          <w:rFonts w:ascii="Century Gothic" w:hAnsi="Century Gothic"/>
        </w:rPr>
        <w:t xml:space="preserve"> driver più recenti per entrambe le modalità di utilizzo, questi si trovano nel percorso “C:\AA\Serial_USB_Driver”. </w:t>
      </w:r>
    </w:p>
    <w:p w:rsidR="00F10952" w:rsidRPr="00DB1C5E" w:rsidRDefault="00F10952" w:rsidP="00F10952">
      <w:pPr>
        <w:spacing w:after="0"/>
        <w:rPr>
          <w:rFonts w:ascii="Century Gothic" w:hAnsi="Century Gothic"/>
        </w:rPr>
      </w:pPr>
    </w:p>
    <w:p w:rsidR="00F10952" w:rsidRPr="00DB1C5E" w:rsidRDefault="007E510C" w:rsidP="00F10952">
      <w:pPr>
        <w:spacing w:after="0"/>
        <w:rPr>
          <w:rFonts w:ascii="Century Gothic" w:hAnsi="Century Gothic"/>
        </w:rPr>
      </w:pPr>
      <w:r w:rsidRPr="00DB1C5E">
        <w:rPr>
          <w:rFonts w:ascii="Century Gothic" w:hAnsi="Century Gothic"/>
        </w:rPr>
        <w:t xml:space="preserve">Nel caso di problematiche di installazione dei driver seguire la </w:t>
      </w:r>
      <w:r w:rsidR="00F10952" w:rsidRPr="00DB1C5E">
        <w:rPr>
          <w:rFonts w:ascii="Century Gothic" w:hAnsi="Century Gothic"/>
        </w:rPr>
        <w:t xml:space="preserve">seguente </w:t>
      </w:r>
      <w:r w:rsidRPr="00DB1C5E">
        <w:rPr>
          <w:rFonts w:ascii="Century Gothic" w:hAnsi="Century Gothic"/>
        </w:rPr>
        <w:t>procedura</w:t>
      </w:r>
      <w:r w:rsidR="00F10952" w:rsidRPr="00DB1C5E">
        <w:rPr>
          <w:rFonts w:ascii="Century Gothic" w:hAnsi="Century Gothic"/>
        </w:rPr>
        <w:t xml:space="preserve">: </w:t>
      </w:r>
    </w:p>
    <w:p w:rsidR="00686FFA" w:rsidRPr="00DB1C5E" w:rsidRDefault="00686FFA" w:rsidP="00F10952">
      <w:pPr>
        <w:spacing w:after="0"/>
        <w:rPr>
          <w:rFonts w:ascii="Century Gothic" w:hAnsi="Century Gothic"/>
        </w:rPr>
      </w:pPr>
    </w:p>
    <w:p w:rsidR="000B2FA0" w:rsidRPr="00DB1C5E" w:rsidRDefault="007E510C" w:rsidP="00686FFA">
      <w:pPr>
        <w:pStyle w:val="Paragrafoelenco"/>
        <w:numPr>
          <w:ilvl w:val="0"/>
          <w:numId w:val="45"/>
        </w:numPr>
        <w:spacing w:after="0"/>
        <w:rPr>
          <w:rFonts w:ascii="Century Gothic" w:hAnsi="Century Gothic"/>
          <w:b/>
          <w:sz w:val="28"/>
        </w:rPr>
      </w:pPr>
      <w:r w:rsidRPr="00DB1C5E">
        <w:rPr>
          <w:rFonts w:ascii="Century Gothic" w:hAnsi="Century Gothic"/>
        </w:rPr>
        <w:t>Per sistemi operativi successivi o uguali a Windows 7 fare click con il tasto destro su “Computer” o “Questo PC” e selezionare la voce “</w:t>
      </w:r>
      <w:r w:rsidR="009A2A6C" w:rsidRPr="00DB1C5E">
        <w:rPr>
          <w:rFonts w:ascii="Century Gothic" w:hAnsi="Century Gothic"/>
        </w:rPr>
        <w:t>Proprietà</w:t>
      </w:r>
      <w:r w:rsidRPr="00DB1C5E">
        <w:rPr>
          <w:rFonts w:ascii="Century Gothic" w:hAnsi="Century Gothic"/>
        </w:rPr>
        <w:t>”.</w:t>
      </w:r>
    </w:p>
    <w:p w:rsidR="00E27839" w:rsidRPr="00DB1C5E" w:rsidRDefault="009A2A6C" w:rsidP="00686FFA">
      <w:pPr>
        <w:pStyle w:val="Paragrafoelenco"/>
        <w:numPr>
          <w:ilvl w:val="0"/>
          <w:numId w:val="45"/>
        </w:numPr>
        <w:spacing w:after="0"/>
        <w:rPr>
          <w:rFonts w:ascii="Century Gothic" w:hAnsi="Century Gothic"/>
        </w:rPr>
      </w:pPr>
      <w:r w:rsidRPr="00DB1C5E">
        <w:rPr>
          <w:rFonts w:ascii="Century Gothic" w:hAnsi="Century Gothic"/>
        </w:rPr>
        <w:t>Dal pannello laterale della finestra proprietà selezionare la voce “Gestione dispositivi</w:t>
      </w:r>
    </w:p>
    <w:p w:rsidR="00C54BFE" w:rsidRPr="00DB1C5E" w:rsidRDefault="00686FFA" w:rsidP="00686FFA">
      <w:pPr>
        <w:pStyle w:val="Paragrafoelenco"/>
        <w:numPr>
          <w:ilvl w:val="0"/>
          <w:numId w:val="45"/>
        </w:numPr>
        <w:tabs>
          <w:tab w:val="left" w:pos="3480"/>
        </w:tabs>
        <w:spacing w:before="300" w:after="0"/>
        <w:rPr>
          <w:rFonts w:ascii="Century Gothic" w:hAnsi="Century Gothic"/>
          <w:szCs w:val="20"/>
        </w:rPr>
      </w:pPr>
      <w:r w:rsidRPr="00DB1C5E">
        <w:rPr>
          <w:rFonts w:ascii="Century Gothic" w:hAnsi="Century Gothic"/>
          <w:szCs w:val="20"/>
        </w:rPr>
        <w:t>N</w:t>
      </w:r>
      <w:r w:rsidR="00706F0A" w:rsidRPr="00DB1C5E">
        <w:rPr>
          <w:rFonts w:ascii="Century Gothic" w:hAnsi="Century Gothic"/>
          <w:szCs w:val="20"/>
        </w:rPr>
        <w:t xml:space="preserve">ella finestra successiva </w:t>
      </w:r>
      <w:r w:rsidR="00C54BFE" w:rsidRPr="00DB1C5E">
        <w:rPr>
          <w:rFonts w:ascii="Century Gothic" w:hAnsi="Century Gothic"/>
          <w:szCs w:val="20"/>
        </w:rPr>
        <w:t>controllare la presenza della voce “Prolific USB-to-Serial COMM Port” nel caso di utilizzo di adattatore USB/RS232 o la voce “FTDI” nel caso di utilizzo della mini usb.</w:t>
      </w:r>
    </w:p>
    <w:p w:rsidR="009A2A6C" w:rsidRPr="00DB1C5E" w:rsidRDefault="009A2A6C" w:rsidP="00A06407">
      <w:pPr>
        <w:pStyle w:val="Paragrafoelenco"/>
        <w:tabs>
          <w:tab w:val="left" w:pos="3480"/>
        </w:tabs>
        <w:spacing w:before="300" w:after="0"/>
        <w:ind w:left="426"/>
        <w:jc w:val="center"/>
        <w:rPr>
          <w:rFonts w:ascii="Century Gothic" w:hAnsi="Century Gothic"/>
          <w:szCs w:val="20"/>
        </w:rPr>
      </w:pPr>
    </w:p>
    <w:p w:rsidR="00C54BFE" w:rsidRPr="00DB1C5E" w:rsidRDefault="00C54BFE" w:rsidP="00686FFA">
      <w:pPr>
        <w:pStyle w:val="Paragrafoelenco"/>
        <w:numPr>
          <w:ilvl w:val="0"/>
          <w:numId w:val="45"/>
        </w:numPr>
        <w:tabs>
          <w:tab w:val="left" w:pos="4395"/>
        </w:tabs>
        <w:spacing w:before="300" w:after="0"/>
        <w:rPr>
          <w:rFonts w:ascii="Century Gothic" w:hAnsi="Century Gothic"/>
          <w:sz w:val="20"/>
          <w:szCs w:val="20"/>
        </w:rPr>
      </w:pPr>
      <w:r w:rsidRPr="00DB1C5E">
        <w:rPr>
          <w:rFonts w:ascii="Century Gothic" w:hAnsi="Century Gothic"/>
        </w:rPr>
        <w:t>Nel caso di mancanza della voce precedentemente descritta fare click su “Rileva modifiche hardwar</w:t>
      </w:r>
      <w:r w:rsidR="00E53A81">
        <w:rPr>
          <w:rFonts w:ascii="Century Gothic" w:hAnsi="Century Gothic"/>
        </w:rPr>
        <w:t>e”</w:t>
      </w:r>
      <w:r w:rsidRPr="00DB1C5E">
        <w:rPr>
          <w:rFonts w:ascii="Century Gothic" w:hAnsi="Century Gothic"/>
        </w:rPr>
        <w:t>. Il sistema rivelerà le modifiche hardware segnalando i nuovi dispositivi installati sul proprio PC</w:t>
      </w:r>
      <w:r w:rsidR="00E53A81">
        <w:rPr>
          <w:rFonts w:ascii="Century Gothic" w:hAnsi="Century Gothic"/>
        </w:rPr>
        <w:t>.</w:t>
      </w:r>
    </w:p>
    <w:p w:rsidR="00C54BFE" w:rsidRPr="00DB1C5E" w:rsidRDefault="00C54BFE"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686FFA" w:rsidRPr="00DB1C5E" w:rsidRDefault="00686FFA" w:rsidP="00F10952">
      <w:pPr>
        <w:pStyle w:val="Paragrafoelenco"/>
        <w:tabs>
          <w:tab w:val="left" w:pos="4395"/>
        </w:tabs>
        <w:spacing w:before="300"/>
        <w:ind w:left="426"/>
        <w:rPr>
          <w:rFonts w:ascii="Century Gothic" w:hAnsi="Century Gothic"/>
        </w:rPr>
      </w:pPr>
    </w:p>
    <w:p w:rsidR="00C54BFE" w:rsidRPr="00DB1C5E" w:rsidRDefault="00C54BFE" w:rsidP="00F10952">
      <w:pPr>
        <w:pStyle w:val="Paragrafoelenco"/>
        <w:tabs>
          <w:tab w:val="left" w:pos="4395"/>
        </w:tabs>
        <w:spacing w:before="300"/>
        <w:ind w:left="426"/>
        <w:jc w:val="center"/>
        <w:rPr>
          <w:rFonts w:ascii="Century Gothic" w:hAnsi="Century Gothic"/>
          <w:sz w:val="20"/>
          <w:szCs w:val="20"/>
        </w:rPr>
      </w:pPr>
    </w:p>
    <w:p w:rsidR="0028569A" w:rsidRPr="00DB1C5E" w:rsidRDefault="000C65D1" w:rsidP="00F10952">
      <w:pPr>
        <w:pStyle w:val="Titolo1"/>
        <w:numPr>
          <w:ilvl w:val="0"/>
          <w:numId w:val="18"/>
        </w:numPr>
        <w:rPr>
          <w:rFonts w:ascii="Century Gothic" w:hAnsi="Century Gothic"/>
        </w:rPr>
      </w:pPr>
      <w:bookmarkStart w:id="4" w:name="_Toc536437355"/>
      <w:r w:rsidRPr="00DB1C5E">
        <w:rPr>
          <w:rFonts w:ascii="Century Gothic" w:hAnsi="Century Gothic"/>
          <w:noProof/>
        </w:rPr>
        <w:lastRenderedPageBreak/>
        <w:drawing>
          <wp:anchor distT="0" distB="0" distL="114300" distR="114300" simplePos="0" relativeHeight="251746304" behindDoc="0" locked="0" layoutInCell="1" allowOverlap="1" wp14:anchorId="7E24BC54" wp14:editId="6259E710">
            <wp:simplePos x="0" y="0"/>
            <wp:positionH relativeFrom="column">
              <wp:posOffset>4445</wp:posOffset>
            </wp:positionH>
            <wp:positionV relativeFrom="paragraph">
              <wp:posOffset>300990</wp:posOffset>
            </wp:positionV>
            <wp:extent cx="657225" cy="775970"/>
            <wp:effectExtent l="0" t="0" r="9525" b="5080"/>
            <wp:wrapSquare wrapText="bothSides"/>
            <wp:docPr id="3" name="Immagine 3"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antocchi\Desktop\Cattura.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57225" cy="775970"/>
                    </a:xfrm>
                    <a:prstGeom prst="rect">
                      <a:avLst/>
                    </a:prstGeom>
                    <a:noFill/>
                    <a:ln>
                      <a:noFill/>
                    </a:ln>
                  </pic:spPr>
                </pic:pic>
              </a:graphicData>
            </a:graphic>
            <wp14:sizeRelV relativeFrom="margin">
              <wp14:pctHeight>0</wp14:pctHeight>
            </wp14:sizeRelV>
          </wp:anchor>
        </w:drawing>
      </w:r>
      <w:r w:rsidR="00C54BFE" w:rsidRPr="00DB1C5E">
        <w:rPr>
          <w:rFonts w:ascii="Century Gothic" w:hAnsi="Century Gothic"/>
        </w:rPr>
        <w:t>INSTALLAZIONE</w:t>
      </w:r>
      <w:r w:rsidR="0028569A" w:rsidRPr="00DB1C5E">
        <w:rPr>
          <w:rFonts w:ascii="Century Gothic" w:hAnsi="Century Gothic"/>
        </w:rPr>
        <w:t xml:space="preserve"> SOFTWARE</w:t>
      </w:r>
      <w:bookmarkEnd w:id="4"/>
    </w:p>
    <w:p w:rsidR="00C54BFE" w:rsidRPr="00DB1C5E" w:rsidRDefault="00C54BFE" w:rsidP="00CA5AC1">
      <w:pPr>
        <w:spacing w:after="0"/>
        <w:rPr>
          <w:rFonts w:ascii="Century Gothic" w:hAnsi="Century Gothic"/>
        </w:rPr>
      </w:pPr>
      <w:r w:rsidRPr="00DB1C5E">
        <w:rPr>
          <w:rFonts w:ascii="Century Gothic" w:hAnsi="Century Gothic"/>
        </w:rPr>
        <w:t>Il Software P</w:t>
      </w:r>
      <w:r w:rsidR="00652958" w:rsidRPr="00DB1C5E">
        <w:rPr>
          <w:rFonts w:ascii="Century Gothic" w:hAnsi="Century Gothic"/>
        </w:rPr>
        <w:t>C</w:t>
      </w:r>
      <w:r w:rsidRPr="00DB1C5E">
        <w:rPr>
          <w:rFonts w:ascii="Century Gothic" w:hAnsi="Century Gothic"/>
        </w:rPr>
        <w:t xml:space="preserve"> “Centrali OR” può essere scaricato gratuitamente, previa registrazione, dal sito </w:t>
      </w:r>
      <w:hyperlink r:id="rId12" w:history="1">
        <w:r w:rsidRPr="00DB1C5E">
          <w:rPr>
            <w:rStyle w:val="Collegamentoipertestuale"/>
            <w:rFonts w:ascii="Century Gothic" w:hAnsi="Century Gothic"/>
          </w:rPr>
          <w:t>www.essegibisicurezza.it</w:t>
        </w:r>
      </w:hyperlink>
      <w:r w:rsidRPr="00DB1C5E">
        <w:rPr>
          <w:rFonts w:ascii="Century Gothic" w:hAnsi="Century Gothic"/>
        </w:rPr>
        <w:t xml:space="preserve">. </w:t>
      </w:r>
      <w:r w:rsidR="00652958" w:rsidRPr="00DB1C5E">
        <w:rPr>
          <w:rFonts w:ascii="Century Gothic" w:hAnsi="Century Gothic"/>
        </w:rPr>
        <w:t>Una volta eseguito il download f</w:t>
      </w:r>
      <w:r w:rsidRPr="00DB1C5E">
        <w:rPr>
          <w:rFonts w:ascii="Century Gothic" w:hAnsi="Century Gothic"/>
        </w:rPr>
        <w:t>are doppio click sul setup e seguire la procedura di installazione.</w:t>
      </w:r>
    </w:p>
    <w:p w:rsidR="00C54BFE" w:rsidRPr="00DB1C5E" w:rsidRDefault="00C54BFE" w:rsidP="000C65D1">
      <w:pPr>
        <w:spacing w:after="0"/>
        <w:rPr>
          <w:rFonts w:ascii="Century Gothic" w:hAnsi="Century Gothic"/>
        </w:rPr>
      </w:pPr>
    </w:p>
    <w:p w:rsidR="00C54BFE" w:rsidRPr="00DB1C5E" w:rsidRDefault="000C65D1" w:rsidP="000C65D1">
      <w:pPr>
        <w:tabs>
          <w:tab w:val="left" w:pos="4395"/>
        </w:tabs>
        <w:spacing w:after="100" w:afterAutospacing="1"/>
        <w:rPr>
          <w:rFonts w:ascii="Century Gothic" w:hAnsi="Century Gothic"/>
          <w:sz w:val="20"/>
          <w:szCs w:val="20"/>
        </w:rPr>
      </w:pPr>
      <w:r w:rsidRPr="00DB1C5E">
        <w:rPr>
          <w:rFonts w:ascii="Century Gothic" w:hAnsi="Century Gothic"/>
          <w:noProof/>
        </w:rPr>
        <w:drawing>
          <wp:anchor distT="0" distB="0" distL="114300" distR="114300" simplePos="0" relativeHeight="251747328" behindDoc="0" locked="0" layoutInCell="1" allowOverlap="1" wp14:anchorId="0FF1657A" wp14:editId="3ACEADB2">
            <wp:simplePos x="0" y="0"/>
            <wp:positionH relativeFrom="column">
              <wp:posOffset>4445</wp:posOffset>
            </wp:positionH>
            <wp:positionV relativeFrom="paragraph">
              <wp:posOffset>257810</wp:posOffset>
            </wp:positionV>
            <wp:extent cx="638175" cy="732790"/>
            <wp:effectExtent l="0" t="0" r="9525" b="0"/>
            <wp:wrapSquare wrapText="bothSides"/>
            <wp:docPr id="4" name="Immagine 4"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esktop\Cattura.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8175" cy="732790"/>
                    </a:xfrm>
                    <a:prstGeom prst="rect">
                      <a:avLst/>
                    </a:prstGeom>
                    <a:noFill/>
                    <a:ln>
                      <a:noFill/>
                    </a:ln>
                  </pic:spPr>
                </pic:pic>
              </a:graphicData>
            </a:graphic>
            <wp14:sizeRelV relativeFrom="margin">
              <wp14:pctHeight>0</wp14:pctHeight>
            </wp14:sizeRelV>
          </wp:anchor>
        </w:drawing>
      </w:r>
      <w:r>
        <w:rPr>
          <w:rFonts w:ascii="Century Gothic" w:hAnsi="Century Gothic"/>
          <w:sz w:val="20"/>
          <w:szCs w:val="20"/>
        </w:rPr>
        <w:t xml:space="preserve">   </w:t>
      </w:r>
      <w:r w:rsidR="00EE4218">
        <w:rPr>
          <w:rFonts w:ascii="Century Gothic" w:hAnsi="Century Gothic"/>
          <w:sz w:val="20"/>
          <w:szCs w:val="20"/>
        </w:rPr>
        <w:t>Figura 1</w:t>
      </w:r>
    </w:p>
    <w:p w:rsidR="00C54BFE" w:rsidRPr="00DB1C5E" w:rsidRDefault="00C54BFE" w:rsidP="00F10952">
      <w:pPr>
        <w:spacing w:after="0"/>
        <w:rPr>
          <w:rFonts w:ascii="Century Gothic" w:hAnsi="Century Gothic"/>
        </w:rPr>
      </w:pPr>
      <w:r w:rsidRPr="00DB1C5E">
        <w:rPr>
          <w:rFonts w:ascii="Century Gothic" w:hAnsi="Century Gothic"/>
        </w:rPr>
        <w:t>Terminata la procedura di installazione il programma può essere lanciato cliccando due volte sull’icona indicata di seguito.</w:t>
      </w:r>
    </w:p>
    <w:p w:rsidR="000C65D1" w:rsidRDefault="000C65D1" w:rsidP="000C65D1">
      <w:pPr>
        <w:tabs>
          <w:tab w:val="left" w:pos="4395"/>
        </w:tabs>
        <w:spacing w:after="100" w:afterAutospacing="1"/>
        <w:rPr>
          <w:rFonts w:ascii="Century Gothic" w:hAnsi="Century Gothic"/>
          <w:sz w:val="20"/>
          <w:szCs w:val="20"/>
        </w:rPr>
      </w:pPr>
    </w:p>
    <w:p w:rsidR="00C54BFE" w:rsidRPr="00DB1C5E" w:rsidRDefault="000C65D1" w:rsidP="000C65D1">
      <w:pPr>
        <w:tabs>
          <w:tab w:val="left" w:pos="4395"/>
        </w:tabs>
        <w:spacing w:before="100" w:beforeAutospacing="1" w:after="100" w:afterAutospacing="1"/>
        <w:rPr>
          <w:rFonts w:ascii="Century Gothic" w:hAnsi="Century Gothic"/>
          <w:sz w:val="20"/>
          <w:szCs w:val="20"/>
        </w:rPr>
      </w:pPr>
      <w:r w:rsidRPr="00DB1C5E">
        <w:rPr>
          <w:rFonts w:ascii="Century Gothic" w:hAnsi="Century Gothic"/>
          <w:noProof/>
          <w:sz w:val="20"/>
          <w:szCs w:val="20"/>
        </w:rPr>
        <w:drawing>
          <wp:anchor distT="0" distB="0" distL="114300" distR="114300" simplePos="0" relativeHeight="251748352" behindDoc="0" locked="0" layoutInCell="1" allowOverlap="1" wp14:anchorId="2B7511FC" wp14:editId="453FB961">
            <wp:simplePos x="0" y="0"/>
            <wp:positionH relativeFrom="column">
              <wp:posOffset>-38974</wp:posOffset>
            </wp:positionH>
            <wp:positionV relativeFrom="paragraph">
              <wp:posOffset>305999</wp:posOffset>
            </wp:positionV>
            <wp:extent cx="2060187" cy="1175423"/>
            <wp:effectExtent l="0" t="0" r="0" b="5715"/>
            <wp:wrapSquare wrapText="bothSides"/>
            <wp:docPr id="48" name="Immagine 48"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antocchi\Desktop\Cattura.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060187" cy="1175423"/>
                    </a:xfrm>
                    <a:prstGeom prst="rect">
                      <a:avLst/>
                    </a:prstGeom>
                    <a:noFill/>
                    <a:ln>
                      <a:noFill/>
                    </a:ln>
                  </pic:spPr>
                </pic:pic>
              </a:graphicData>
            </a:graphic>
          </wp:anchor>
        </w:drawing>
      </w:r>
      <w:r>
        <w:rPr>
          <w:rFonts w:ascii="Century Gothic" w:hAnsi="Century Gothic"/>
          <w:sz w:val="20"/>
          <w:szCs w:val="20"/>
        </w:rPr>
        <w:t xml:space="preserve">  </w:t>
      </w:r>
      <w:r w:rsidR="00EE4218">
        <w:rPr>
          <w:rFonts w:ascii="Century Gothic" w:hAnsi="Century Gothic"/>
          <w:sz w:val="20"/>
          <w:szCs w:val="20"/>
        </w:rPr>
        <w:t>Figura 2</w:t>
      </w:r>
    </w:p>
    <w:p w:rsidR="000C65D1" w:rsidRDefault="000C65D1" w:rsidP="00686FFA">
      <w:pPr>
        <w:spacing w:after="0"/>
        <w:rPr>
          <w:rFonts w:ascii="Century Gothic" w:hAnsi="Century Gothic"/>
        </w:rPr>
      </w:pPr>
    </w:p>
    <w:p w:rsidR="00CA5AC1" w:rsidRDefault="002D7C05" w:rsidP="00686FFA">
      <w:pPr>
        <w:spacing w:after="0"/>
        <w:rPr>
          <w:rFonts w:ascii="Century Gothic" w:hAnsi="Century Gothic"/>
        </w:rPr>
      </w:pPr>
      <w:r w:rsidRPr="00DB1C5E">
        <w:rPr>
          <w:rFonts w:ascii="Century Gothic" w:hAnsi="Century Gothic"/>
        </w:rPr>
        <w:t>Il</w:t>
      </w:r>
      <w:r w:rsidR="00ED183D" w:rsidRPr="00DB1C5E">
        <w:rPr>
          <w:rFonts w:ascii="Century Gothic" w:hAnsi="Century Gothic"/>
        </w:rPr>
        <w:t xml:space="preserve"> software provvederà alla scansione automatica delle porte di comunicazione alla ricerca d</w:t>
      </w:r>
      <w:r w:rsidRPr="00DB1C5E">
        <w:rPr>
          <w:rFonts w:ascii="Century Gothic" w:hAnsi="Century Gothic"/>
        </w:rPr>
        <w:t>i una</w:t>
      </w:r>
      <w:r w:rsidR="00ED183D" w:rsidRPr="00DB1C5E">
        <w:rPr>
          <w:rFonts w:ascii="Century Gothic" w:hAnsi="Century Gothic"/>
        </w:rPr>
        <w:t xml:space="preserve"> Centrale OR connessa attraverso la seguente finestra. </w:t>
      </w:r>
    </w:p>
    <w:p w:rsidR="000C65D1" w:rsidRDefault="000C65D1" w:rsidP="00686FFA">
      <w:pPr>
        <w:spacing w:after="0"/>
        <w:rPr>
          <w:rFonts w:ascii="Century Gothic" w:hAnsi="Century Gothic"/>
        </w:rPr>
      </w:pPr>
    </w:p>
    <w:p w:rsidR="000C65D1" w:rsidRPr="00DB1C5E" w:rsidRDefault="000C65D1" w:rsidP="00686FFA">
      <w:pPr>
        <w:spacing w:after="0"/>
        <w:rPr>
          <w:rFonts w:ascii="Century Gothic" w:hAnsi="Century Gothic"/>
        </w:rPr>
      </w:pPr>
    </w:p>
    <w:p w:rsidR="00A06407" w:rsidRPr="00DB1C5E" w:rsidRDefault="000C65D1" w:rsidP="000C65D1">
      <w:pPr>
        <w:tabs>
          <w:tab w:val="left" w:pos="4395"/>
        </w:tabs>
        <w:spacing w:after="100" w:afterAutospacing="1"/>
        <w:rPr>
          <w:rFonts w:ascii="Century Gothic" w:hAnsi="Century Gothic"/>
          <w:sz w:val="20"/>
          <w:szCs w:val="20"/>
        </w:rPr>
      </w:pPr>
      <w:r w:rsidRPr="00DB1C5E">
        <w:rPr>
          <w:rFonts w:ascii="Century Gothic" w:hAnsi="Century Gothic"/>
          <w:noProof/>
        </w:rPr>
        <w:drawing>
          <wp:anchor distT="0" distB="0" distL="114300" distR="114300" simplePos="0" relativeHeight="251749376" behindDoc="0" locked="0" layoutInCell="1" allowOverlap="1" wp14:anchorId="27057485" wp14:editId="1753CCFD">
            <wp:simplePos x="0" y="0"/>
            <wp:positionH relativeFrom="column">
              <wp:posOffset>4445</wp:posOffset>
            </wp:positionH>
            <wp:positionV relativeFrom="paragraph">
              <wp:posOffset>337185</wp:posOffset>
            </wp:positionV>
            <wp:extent cx="1990725" cy="1595755"/>
            <wp:effectExtent l="0" t="0" r="9525" b="4445"/>
            <wp:wrapSquare wrapText="bothSides"/>
            <wp:docPr id="25" name="Immagin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990725" cy="159575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sz w:val="20"/>
          <w:szCs w:val="20"/>
        </w:rPr>
        <w:t xml:space="preserve">                   </w:t>
      </w:r>
      <w:r w:rsidR="0002311A" w:rsidRPr="00DB1C5E">
        <w:rPr>
          <w:rFonts w:ascii="Century Gothic" w:hAnsi="Century Gothic"/>
          <w:sz w:val="20"/>
          <w:szCs w:val="20"/>
        </w:rPr>
        <w:t xml:space="preserve">Figura </w:t>
      </w:r>
      <w:r w:rsidR="00EE4218">
        <w:rPr>
          <w:rFonts w:ascii="Century Gothic" w:hAnsi="Century Gothic"/>
          <w:sz w:val="20"/>
          <w:szCs w:val="20"/>
        </w:rPr>
        <w:t>3</w:t>
      </w:r>
    </w:p>
    <w:p w:rsidR="002D7C05" w:rsidRPr="00DB1C5E" w:rsidRDefault="0056416D" w:rsidP="00CA5AC1">
      <w:pPr>
        <w:spacing w:after="0"/>
        <w:jc w:val="both"/>
        <w:rPr>
          <w:rFonts w:ascii="Century Gothic" w:hAnsi="Century Gothic"/>
        </w:rPr>
      </w:pPr>
      <w:r w:rsidRPr="00DB1C5E">
        <w:rPr>
          <w:rFonts w:ascii="Century Gothic" w:hAnsi="Century Gothic"/>
        </w:rPr>
        <w:t xml:space="preserve">Se </w:t>
      </w:r>
      <w:r w:rsidR="001F2E40" w:rsidRPr="00DB1C5E">
        <w:rPr>
          <w:rFonts w:ascii="Century Gothic" w:hAnsi="Century Gothic"/>
        </w:rPr>
        <w:t xml:space="preserve">una o più centrali </w:t>
      </w:r>
      <w:r w:rsidR="00ED183D" w:rsidRPr="00DB1C5E">
        <w:rPr>
          <w:rFonts w:ascii="Century Gothic" w:hAnsi="Century Gothic"/>
        </w:rPr>
        <w:t xml:space="preserve">OR </w:t>
      </w:r>
      <w:r w:rsidR="001F2E40" w:rsidRPr="00DB1C5E">
        <w:rPr>
          <w:rFonts w:ascii="Century Gothic" w:hAnsi="Century Gothic"/>
        </w:rPr>
        <w:t xml:space="preserve">sono collegate </w:t>
      </w:r>
      <w:r w:rsidRPr="00DB1C5E">
        <w:rPr>
          <w:rFonts w:ascii="Century Gothic" w:hAnsi="Century Gothic"/>
        </w:rPr>
        <w:t xml:space="preserve">correttamente al PC tramite cavo seriale, </w:t>
      </w:r>
      <w:r w:rsidR="009B2043" w:rsidRPr="00DB1C5E">
        <w:rPr>
          <w:rFonts w:ascii="Century Gothic" w:hAnsi="Century Gothic"/>
        </w:rPr>
        <w:t>il software rileva</w:t>
      </w:r>
      <w:r w:rsidR="00E56846" w:rsidRPr="00DB1C5E">
        <w:rPr>
          <w:rFonts w:ascii="Century Gothic" w:hAnsi="Century Gothic"/>
        </w:rPr>
        <w:t xml:space="preserve"> </w:t>
      </w:r>
      <w:r w:rsidR="009B2043" w:rsidRPr="00DB1C5E">
        <w:rPr>
          <w:rFonts w:ascii="Century Gothic" w:hAnsi="Century Gothic"/>
        </w:rPr>
        <w:t xml:space="preserve">automaticamente </w:t>
      </w:r>
      <w:r w:rsidR="001F2E40" w:rsidRPr="00DB1C5E">
        <w:rPr>
          <w:rFonts w:ascii="Century Gothic" w:hAnsi="Century Gothic"/>
        </w:rPr>
        <w:t>i numeri delle porte</w:t>
      </w:r>
      <w:r w:rsidR="00325E69" w:rsidRPr="00DB1C5E">
        <w:rPr>
          <w:rFonts w:ascii="Century Gothic" w:hAnsi="Century Gothic"/>
        </w:rPr>
        <w:t xml:space="preserve"> in uso</w:t>
      </w:r>
      <w:r w:rsidR="001F2E40" w:rsidRPr="00DB1C5E">
        <w:rPr>
          <w:rFonts w:ascii="Century Gothic" w:hAnsi="Century Gothic"/>
        </w:rPr>
        <w:t xml:space="preserve"> e i modelli di centrale collegate</w:t>
      </w:r>
      <w:r w:rsidRPr="00DB1C5E">
        <w:rPr>
          <w:rFonts w:ascii="Century Gothic" w:hAnsi="Century Gothic"/>
        </w:rPr>
        <w:t>.</w:t>
      </w:r>
      <w:r w:rsidR="0097603E" w:rsidRPr="00DB1C5E">
        <w:rPr>
          <w:rFonts w:ascii="Century Gothic" w:hAnsi="Century Gothic"/>
        </w:rPr>
        <w:t xml:space="preserve"> Nel caso di mancanza di collegamento verrà mostrata la voce “Demo”.</w:t>
      </w:r>
    </w:p>
    <w:p w:rsidR="001F2E40" w:rsidRDefault="001F2E40" w:rsidP="000C65D1">
      <w:pPr>
        <w:spacing w:after="0"/>
        <w:rPr>
          <w:rFonts w:ascii="Century Gothic" w:hAnsi="Century Gothic"/>
        </w:rPr>
      </w:pPr>
    </w:p>
    <w:p w:rsidR="000C65D1" w:rsidRPr="00DB1C5E" w:rsidRDefault="000C65D1" w:rsidP="000C65D1">
      <w:pPr>
        <w:spacing w:after="0"/>
        <w:rPr>
          <w:rFonts w:ascii="Century Gothic" w:hAnsi="Century Gothic"/>
        </w:rPr>
      </w:pPr>
    </w:p>
    <w:p w:rsidR="000C65D1" w:rsidRDefault="000C65D1" w:rsidP="000C65D1">
      <w:pPr>
        <w:tabs>
          <w:tab w:val="left" w:pos="4395"/>
        </w:tabs>
        <w:rPr>
          <w:rFonts w:ascii="Century Gothic" w:hAnsi="Century Gothic"/>
          <w:sz w:val="20"/>
          <w:szCs w:val="20"/>
        </w:rPr>
      </w:pPr>
    </w:p>
    <w:p w:rsidR="002D7C05" w:rsidRPr="00DB1C5E" w:rsidRDefault="000C65D1" w:rsidP="000C65D1">
      <w:pPr>
        <w:tabs>
          <w:tab w:val="left" w:pos="4395"/>
        </w:tabs>
        <w:spacing w:before="300"/>
        <w:rPr>
          <w:rFonts w:ascii="Century Gothic" w:hAnsi="Century Gothic"/>
          <w:sz w:val="20"/>
          <w:szCs w:val="20"/>
        </w:rPr>
      </w:pPr>
      <w:r>
        <w:rPr>
          <w:rFonts w:ascii="Century Gothic" w:hAnsi="Century Gothic"/>
          <w:sz w:val="20"/>
          <w:szCs w:val="20"/>
        </w:rPr>
        <w:t xml:space="preserve">                   </w:t>
      </w:r>
      <w:r w:rsidR="00B862EE" w:rsidRPr="00DB1C5E">
        <w:rPr>
          <w:rFonts w:ascii="Century Gothic" w:hAnsi="Century Gothic"/>
          <w:sz w:val="20"/>
          <w:szCs w:val="20"/>
        </w:rPr>
        <w:t xml:space="preserve">Figura </w:t>
      </w:r>
      <w:r w:rsidR="00EE4218">
        <w:rPr>
          <w:rFonts w:ascii="Century Gothic" w:hAnsi="Century Gothic"/>
          <w:sz w:val="20"/>
          <w:szCs w:val="20"/>
        </w:rPr>
        <w:t>4</w:t>
      </w:r>
    </w:p>
    <w:p w:rsidR="00ED183D" w:rsidRPr="00DB1C5E" w:rsidRDefault="00427798" w:rsidP="00F10952">
      <w:pPr>
        <w:jc w:val="both"/>
        <w:rPr>
          <w:rFonts w:ascii="Century Gothic" w:hAnsi="Century Gothic"/>
        </w:rPr>
      </w:pPr>
      <w:r w:rsidRPr="00DB1C5E">
        <w:rPr>
          <w:rFonts w:ascii="Century Gothic" w:hAnsi="Century Gothic"/>
        </w:rPr>
        <w:t>Dopo aver selezionato</w:t>
      </w:r>
      <w:r w:rsidR="00ED183D" w:rsidRPr="00DB1C5E">
        <w:rPr>
          <w:rFonts w:ascii="Century Gothic" w:hAnsi="Century Gothic"/>
        </w:rPr>
        <w:t xml:space="preserve"> il numero di porta corrispondente alla Centrale OR collegata si può procedere al selezionamento della modalità di apertura del programma.</w:t>
      </w:r>
    </w:p>
    <w:p w:rsidR="00306986" w:rsidRPr="00DB1C5E" w:rsidRDefault="00ED183D" w:rsidP="00F10952">
      <w:pPr>
        <w:jc w:val="both"/>
        <w:rPr>
          <w:rFonts w:ascii="Century Gothic" w:hAnsi="Century Gothic"/>
        </w:rPr>
      </w:pPr>
      <w:r w:rsidRPr="00DB1C5E">
        <w:rPr>
          <w:rFonts w:ascii="Century Gothic" w:hAnsi="Century Gothic"/>
        </w:rPr>
        <w:t xml:space="preserve">Le modalità di </w:t>
      </w:r>
      <w:r w:rsidR="0097603E" w:rsidRPr="00DB1C5E">
        <w:rPr>
          <w:rFonts w:ascii="Century Gothic" w:hAnsi="Century Gothic"/>
        </w:rPr>
        <w:t>apertura sono 3</w:t>
      </w:r>
      <w:r w:rsidR="00306986" w:rsidRPr="00DB1C5E">
        <w:rPr>
          <w:rFonts w:ascii="Century Gothic" w:hAnsi="Century Gothic"/>
        </w:rPr>
        <w:t>:</w:t>
      </w:r>
    </w:p>
    <w:p w:rsidR="00306986" w:rsidRPr="00DB1C5E" w:rsidRDefault="00306986" w:rsidP="00F10952">
      <w:pPr>
        <w:pStyle w:val="Paragrafoelenco"/>
        <w:numPr>
          <w:ilvl w:val="0"/>
          <w:numId w:val="15"/>
        </w:numPr>
        <w:rPr>
          <w:rFonts w:ascii="Century Gothic" w:hAnsi="Century Gothic"/>
          <w:i/>
        </w:rPr>
      </w:pPr>
      <w:r w:rsidRPr="00DB1C5E">
        <w:rPr>
          <w:rFonts w:ascii="Century Gothic" w:hAnsi="Century Gothic"/>
          <w:i/>
        </w:rPr>
        <w:t>“Nuova configurazione”</w:t>
      </w:r>
    </w:p>
    <w:p w:rsidR="0097603E" w:rsidRPr="00DB1C5E" w:rsidRDefault="00306986" w:rsidP="00F10952">
      <w:pPr>
        <w:pStyle w:val="Paragrafoelenco"/>
        <w:numPr>
          <w:ilvl w:val="0"/>
          <w:numId w:val="15"/>
        </w:numPr>
        <w:rPr>
          <w:rFonts w:ascii="Century Gothic" w:hAnsi="Century Gothic"/>
          <w:i/>
        </w:rPr>
      </w:pPr>
      <w:r w:rsidRPr="00DB1C5E">
        <w:rPr>
          <w:rFonts w:ascii="Century Gothic" w:hAnsi="Century Gothic"/>
          <w:i/>
        </w:rPr>
        <w:t>“Carica configurazione”</w:t>
      </w:r>
    </w:p>
    <w:p w:rsidR="001F3996" w:rsidRPr="00DB1C5E" w:rsidRDefault="00306986" w:rsidP="00985145">
      <w:pPr>
        <w:pStyle w:val="Paragrafoelenco"/>
        <w:numPr>
          <w:ilvl w:val="0"/>
          <w:numId w:val="15"/>
        </w:numPr>
        <w:rPr>
          <w:rFonts w:ascii="Century Gothic" w:hAnsi="Century Gothic"/>
          <w:i/>
        </w:rPr>
      </w:pPr>
      <w:r w:rsidRPr="00DB1C5E">
        <w:rPr>
          <w:rFonts w:ascii="Century Gothic" w:hAnsi="Century Gothic"/>
          <w:i/>
        </w:rPr>
        <w:t>“Configurazione di default”</w:t>
      </w:r>
    </w:p>
    <w:p w:rsidR="00C9108A" w:rsidRPr="00DB1C5E" w:rsidRDefault="00157BA2" w:rsidP="00F10952">
      <w:pPr>
        <w:jc w:val="both"/>
        <w:rPr>
          <w:rFonts w:ascii="Century Gothic" w:hAnsi="Century Gothic"/>
        </w:rPr>
      </w:pPr>
      <w:r w:rsidRPr="00DB1C5E">
        <w:rPr>
          <w:rFonts w:ascii="Century Gothic" w:hAnsi="Century Gothic"/>
        </w:rPr>
        <w:t>In caso di f</w:t>
      </w:r>
      <w:r w:rsidR="00FC4724" w:rsidRPr="00DB1C5E">
        <w:rPr>
          <w:rFonts w:ascii="Century Gothic" w:hAnsi="Century Gothic"/>
        </w:rPr>
        <w:t xml:space="preserve">allimento </w:t>
      </w:r>
      <w:r w:rsidR="00EB2D6E" w:rsidRPr="00DB1C5E">
        <w:rPr>
          <w:rFonts w:ascii="Century Gothic" w:hAnsi="Century Gothic"/>
        </w:rPr>
        <w:t>si può determinare</w:t>
      </w:r>
      <w:r w:rsidR="00FC4724" w:rsidRPr="00DB1C5E">
        <w:rPr>
          <w:rFonts w:ascii="Century Gothic" w:hAnsi="Century Gothic"/>
        </w:rPr>
        <w:t xml:space="preserve"> manualmente il </w:t>
      </w:r>
      <w:r w:rsidR="00984A50" w:rsidRPr="00DB1C5E">
        <w:rPr>
          <w:rFonts w:ascii="Century Gothic" w:hAnsi="Century Gothic"/>
        </w:rPr>
        <w:t>numero della porta</w:t>
      </w:r>
      <w:r w:rsidR="00FC4724" w:rsidRPr="00DB1C5E">
        <w:rPr>
          <w:rFonts w:ascii="Century Gothic" w:hAnsi="Century Gothic"/>
        </w:rPr>
        <w:t xml:space="preserve"> assegnato dal sistema Windows</w:t>
      </w:r>
      <w:r w:rsidR="00EC1F6F" w:rsidRPr="00DB1C5E">
        <w:rPr>
          <w:rFonts w:ascii="Century Gothic" w:hAnsi="Century Gothic"/>
        </w:rPr>
        <w:t xml:space="preserve"> </w:t>
      </w:r>
      <w:r w:rsidR="00CF7532" w:rsidRPr="00DB1C5E">
        <w:rPr>
          <w:rFonts w:ascii="Century Gothic" w:hAnsi="Century Gothic"/>
        </w:rPr>
        <w:t xml:space="preserve">seguendo </w:t>
      </w:r>
      <w:r w:rsidR="0097603E" w:rsidRPr="00DB1C5E">
        <w:rPr>
          <w:rFonts w:ascii="Century Gothic" w:hAnsi="Century Gothic"/>
        </w:rPr>
        <w:t xml:space="preserve">i </w:t>
      </w:r>
      <w:r w:rsidR="00CF7532" w:rsidRPr="00DB1C5E">
        <w:rPr>
          <w:rFonts w:ascii="Century Gothic" w:hAnsi="Century Gothic"/>
        </w:rPr>
        <w:t>passi</w:t>
      </w:r>
      <w:r w:rsidR="0097603E" w:rsidRPr="00DB1C5E">
        <w:rPr>
          <w:rFonts w:ascii="Century Gothic" w:hAnsi="Century Gothic"/>
        </w:rPr>
        <w:t xml:space="preserve"> seguenti</w:t>
      </w:r>
      <w:r w:rsidR="00EC1F6F" w:rsidRPr="00DB1C5E">
        <w:rPr>
          <w:rFonts w:ascii="Century Gothic" w:hAnsi="Century Gothic"/>
        </w:rPr>
        <w:t>:</w:t>
      </w:r>
    </w:p>
    <w:p w:rsidR="00CB7F2D" w:rsidRPr="00DB1C5E" w:rsidRDefault="00CB7F2D" w:rsidP="00F10952">
      <w:pPr>
        <w:pStyle w:val="Paragrafoelenco"/>
        <w:numPr>
          <w:ilvl w:val="0"/>
          <w:numId w:val="1"/>
        </w:numPr>
        <w:spacing w:after="0"/>
        <w:ind w:left="426" w:hanging="426"/>
        <w:contextualSpacing w:val="0"/>
        <w:rPr>
          <w:rFonts w:ascii="Century Gothic" w:hAnsi="Century Gothic"/>
        </w:rPr>
      </w:pPr>
      <w:r w:rsidRPr="00DB1C5E">
        <w:rPr>
          <w:rFonts w:ascii="Century Gothic" w:hAnsi="Century Gothic"/>
        </w:rPr>
        <w:t>Connettere il convertitore USB Seriale ad una entrata</w:t>
      </w:r>
      <w:r w:rsidR="00D71D2D" w:rsidRPr="00DB1C5E">
        <w:rPr>
          <w:rFonts w:ascii="Century Gothic" w:hAnsi="Century Gothic"/>
        </w:rPr>
        <w:t xml:space="preserve"> USB</w:t>
      </w:r>
      <w:r w:rsidRPr="00DB1C5E">
        <w:rPr>
          <w:rFonts w:ascii="Century Gothic" w:hAnsi="Century Gothic"/>
        </w:rPr>
        <w:t>;</w:t>
      </w:r>
    </w:p>
    <w:p w:rsidR="00CB7F2D" w:rsidRPr="00DB1C5E" w:rsidRDefault="00CB7F2D" w:rsidP="00F10952">
      <w:pPr>
        <w:pStyle w:val="Paragrafoelenco"/>
        <w:numPr>
          <w:ilvl w:val="0"/>
          <w:numId w:val="1"/>
        </w:numPr>
        <w:spacing w:after="0"/>
        <w:ind w:left="426" w:hanging="426"/>
        <w:contextualSpacing w:val="0"/>
        <w:rPr>
          <w:rFonts w:ascii="Century Gothic" w:hAnsi="Century Gothic"/>
        </w:rPr>
      </w:pPr>
      <w:r w:rsidRPr="00DB1C5E">
        <w:rPr>
          <w:rFonts w:ascii="Century Gothic" w:hAnsi="Century Gothic"/>
        </w:rPr>
        <w:t xml:space="preserve">Entrare nel </w:t>
      </w:r>
      <w:r w:rsidR="00EC2D4A" w:rsidRPr="00DB1C5E">
        <w:rPr>
          <w:rFonts w:ascii="Century Gothic" w:hAnsi="Century Gothic"/>
        </w:rPr>
        <w:t>“</w:t>
      </w:r>
      <w:r w:rsidRPr="00DB1C5E">
        <w:rPr>
          <w:rFonts w:ascii="Century Gothic" w:hAnsi="Century Gothic"/>
          <w:i/>
        </w:rPr>
        <w:t>Pannello di controllo</w:t>
      </w:r>
      <w:r w:rsidR="00EC2D4A" w:rsidRPr="00DB1C5E">
        <w:rPr>
          <w:rFonts w:ascii="Century Gothic" w:hAnsi="Century Gothic"/>
        </w:rPr>
        <w:t>”</w:t>
      </w:r>
      <w:r w:rsidRPr="00DB1C5E">
        <w:rPr>
          <w:rFonts w:ascii="Century Gothic" w:hAnsi="Century Gothic"/>
        </w:rPr>
        <w:t>;</w:t>
      </w:r>
    </w:p>
    <w:p w:rsidR="00CB7F2D" w:rsidRPr="00DB1C5E" w:rsidRDefault="00CB7F2D" w:rsidP="00F10952">
      <w:pPr>
        <w:pStyle w:val="Paragrafoelenco"/>
        <w:numPr>
          <w:ilvl w:val="0"/>
          <w:numId w:val="1"/>
        </w:numPr>
        <w:spacing w:after="0"/>
        <w:ind w:left="426" w:hanging="426"/>
        <w:contextualSpacing w:val="0"/>
        <w:rPr>
          <w:rFonts w:ascii="Century Gothic" w:hAnsi="Century Gothic"/>
        </w:rPr>
      </w:pPr>
      <w:r w:rsidRPr="00DB1C5E">
        <w:rPr>
          <w:rFonts w:ascii="Century Gothic" w:hAnsi="Century Gothic"/>
        </w:rPr>
        <w:t xml:space="preserve">Cliccare sull’icona </w:t>
      </w:r>
      <w:r w:rsidR="00EC2D4A" w:rsidRPr="00DB1C5E">
        <w:rPr>
          <w:rFonts w:ascii="Century Gothic" w:hAnsi="Century Gothic"/>
        </w:rPr>
        <w:t>“</w:t>
      </w:r>
      <w:r w:rsidRPr="00DB1C5E">
        <w:rPr>
          <w:rFonts w:ascii="Century Gothic" w:hAnsi="Century Gothic"/>
          <w:i/>
        </w:rPr>
        <w:t>Sistema</w:t>
      </w:r>
      <w:r w:rsidR="00EC2D4A" w:rsidRPr="00DB1C5E">
        <w:rPr>
          <w:rFonts w:ascii="Century Gothic" w:hAnsi="Century Gothic"/>
        </w:rPr>
        <w:t>”</w:t>
      </w:r>
      <w:r w:rsidRPr="00DB1C5E">
        <w:rPr>
          <w:rFonts w:ascii="Century Gothic" w:hAnsi="Century Gothic"/>
        </w:rPr>
        <w:t>;</w:t>
      </w:r>
    </w:p>
    <w:p w:rsidR="00CB7F2D" w:rsidRPr="00DB1C5E" w:rsidRDefault="00CB7F2D" w:rsidP="00F10952">
      <w:pPr>
        <w:pStyle w:val="Paragrafoelenco"/>
        <w:numPr>
          <w:ilvl w:val="0"/>
          <w:numId w:val="1"/>
        </w:numPr>
        <w:spacing w:after="0"/>
        <w:ind w:left="426" w:hanging="426"/>
        <w:contextualSpacing w:val="0"/>
        <w:rPr>
          <w:rFonts w:ascii="Century Gothic" w:hAnsi="Century Gothic"/>
        </w:rPr>
      </w:pPr>
      <w:r w:rsidRPr="00DB1C5E">
        <w:rPr>
          <w:rFonts w:ascii="Century Gothic" w:hAnsi="Century Gothic"/>
        </w:rPr>
        <w:t xml:space="preserve">Cliccare su </w:t>
      </w:r>
      <w:r w:rsidR="00EC2D4A" w:rsidRPr="00DB1C5E">
        <w:rPr>
          <w:rFonts w:ascii="Century Gothic" w:hAnsi="Century Gothic"/>
        </w:rPr>
        <w:t>“</w:t>
      </w:r>
      <w:r w:rsidRPr="00DB1C5E">
        <w:rPr>
          <w:rFonts w:ascii="Century Gothic" w:hAnsi="Century Gothic"/>
          <w:i/>
        </w:rPr>
        <w:t>Gestione Periferiche</w:t>
      </w:r>
      <w:r w:rsidR="00EC2D4A" w:rsidRPr="00DB1C5E">
        <w:rPr>
          <w:rFonts w:ascii="Century Gothic" w:hAnsi="Century Gothic"/>
        </w:rPr>
        <w:t>”</w:t>
      </w:r>
      <w:r w:rsidRPr="00DB1C5E">
        <w:rPr>
          <w:rFonts w:ascii="Century Gothic" w:hAnsi="Century Gothic"/>
        </w:rPr>
        <w:t xml:space="preserve"> o </w:t>
      </w:r>
      <w:r w:rsidR="00EC2D4A" w:rsidRPr="00DB1C5E">
        <w:rPr>
          <w:rFonts w:ascii="Century Gothic" w:hAnsi="Century Gothic"/>
        </w:rPr>
        <w:t>“</w:t>
      </w:r>
      <w:r w:rsidRPr="00DB1C5E">
        <w:rPr>
          <w:rFonts w:ascii="Century Gothic" w:hAnsi="Century Gothic"/>
          <w:i/>
        </w:rPr>
        <w:t>Gestione Dispositivi</w:t>
      </w:r>
      <w:r w:rsidR="00EC2D4A" w:rsidRPr="00DB1C5E">
        <w:rPr>
          <w:rFonts w:ascii="Century Gothic" w:hAnsi="Century Gothic"/>
        </w:rPr>
        <w:t>”</w:t>
      </w:r>
      <w:r w:rsidRPr="00DB1C5E">
        <w:rPr>
          <w:rFonts w:ascii="Century Gothic" w:hAnsi="Century Gothic"/>
        </w:rPr>
        <w:t>;</w:t>
      </w:r>
    </w:p>
    <w:p w:rsidR="00CB7F2D" w:rsidRPr="00DB1C5E" w:rsidRDefault="00CB7F2D" w:rsidP="00F10952">
      <w:pPr>
        <w:pStyle w:val="Paragrafoelenco"/>
        <w:numPr>
          <w:ilvl w:val="0"/>
          <w:numId w:val="1"/>
        </w:numPr>
        <w:spacing w:after="0"/>
        <w:ind w:left="426" w:hanging="426"/>
        <w:contextualSpacing w:val="0"/>
        <w:rPr>
          <w:rFonts w:ascii="Century Gothic" w:hAnsi="Century Gothic"/>
        </w:rPr>
      </w:pPr>
      <w:r w:rsidRPr="00DB1C5E">
        <w:rPr>
          <w:rFonts w:ascii="Century Gothic" w:hAnsi="Century Gothic"/>
        </w:rPr>
        <w:t xml:space="preserve">Cercare la voce </w:t>
      </w:r>
      <w:r w:rsidR="00EC2D4A" w:rsidRPr="00DB1C5E">
        <w:rPr>
          <w:rFonts w:ascii="Century Gothic" w:hAnsi="Century Gothic"/>
        </w:rPr>
        <w:t>“</w:t>
      </w:r>
      <w:r w:rsidRPr="00DB1C5E">
        <w:rPr>
          <w:rFonts w:ascii="Century Gothic" w:hAnsi="Century Gothic"/>
          <w:i/>
        </w:rPr>
        <w:t>Porte (COM e LPT)</w:t>
      </w:r>
      <w:r w:rsidR="00EC2D4A" w:rsidRPr="00DB1C5E">
        <w:rPr>
          <w:rFonts w:ascii="Century Gothic" w:hAnsi="Century Gothic"/>
        </w:rPr>
        <w:t>”</w:t>
      </w:r>
      <w:r w:rsidRPr="00DB1C5E">
        <w:rPr>
          <w:rFonts w:ascii="Century Gothic" w:hAnsi="Century Gothic"/>
        </w:rPr>
        <w:t>;</w:t>
      </w:r>
    </w:p>
    <w:p w:rsidR="00985145" w:rsidRPr="000C65D1" w:rsidRDefault="00FC4724" w:rsidP="00F10952">
      <w:pPr>
        <w:pStyle w:val="Paragrafoelenco"/>
        <w:numPr>
          <w:ilvl w:val="0"/>
          <w:numId w:val="1"/>
        </w:numPr>
        <w:ind w:left="425" w:hanging="425"/>
        <w:contextualSpacing w:val="0"/>
        <w:rPr>
          <w:rFonts w:ascii="Century Gothic" w:hAnsi="Century Gothic"/>
        </w:rPr>
      </w:pPr>
      <w:r w:rsidRPr="00DB1C5E">
        <w:rPr>
          <w:rFonts w:ascii="Century Gothic" w:hAnsi="Century Gothic"/>
        </w:rPr>
        <w:t xml:space="preserve">Impostare il </w:t>
      </w:r>
      <w:r w:rsidR="00CB7F2D" w:rsidRPr="00DB1C5E">
        <w:rPr>
          <w:rFonts w:ascii="Century Gothic" w:hAnsi="Century Gothic"/>
        </w:rPr>
        <w:t xml:space="preserve">valore assegnato dal sistema </w:t>
      </w:r>
      <w:r w:rsidRPr="00DB1C5E">
        <w:rPr>
          <w:rFonts w:ascii="Century Gothic" w:hAnsi="Century Gothic"/>
        </w:rPr>
        <w:t>nella casella Numero Porta Seriale</w:t>
      </w:r>
    </w:p>
    <w:p w:rsidR="007A1B29" w:rsidRPr="00DB1C5E" w:rsidRDefault="005E30B3" w:rsidP="00F10952">
      <w:pPr>
        <w:rPr>
          <w:rFonts w:ascii="Century Gothic" w:hAnsi="Century Gothic"/>
        </w:rPr>
      </w:pPr>
      <w:r w:rsidRPr="00DB1C5E">
        <w:rPr>
          <w:rFonts w:ascii="Century Gothic" w:hAnsi="Century Gothic"/>
        </w:rPr>
        <w:lastRenderedPageBreak/>
        <w:t>Terminata la fase preliminare il Software PC si apre sulla schermata generale:</w:t>
      </w:r>
    </w:p>
    <w:p w:rsidR="005E30B3" w:rsidRPr="00DB1C5E" w:rsidRDefault="00A43B13" w:rsidP="00A06407">
      <w:pPr>
        <w:spacing w:after="100" w:afterAutospacing="1"/>
        <w:jc w:val="center"/>
        <w:rPr>
          <w:rFonts w:ascii="Century Gothic" w:hAnsi="Century Gothic"/>
        </w:rPr>
      </w:pPr>
      <w:r>
        <w:rPr>
          <w:rFonts w:ascii="Century Gothic" w:hAnsi="Century Gothic"/>
          <w:noProof/>
        </w:rPr>
        <w:drawing>
          <wp:inline distT="0" distB="0" distL="0" distR="0">
            <wp:extent cx="6107430" cy="3295015"/>
            <wp:effectExtent l="0" t="0" r="7620" b="635"/>
            <wp:docPr id="11" name="Immagine 1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santocchi\Desktop\Cattura.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107430" cy="3295015"/>
                    </a:xfrm>
                    <a:prstGeom prst="rect">
                      <a:avLst/>
                    </a:prstGeom>
                    <a:noFill/>
                    <a:ln>
                      <a:noFill/>
                    </a:ln>
                  </pic:spPr>
                </pic:pic>
              </a:graphicData>
            </a:graphic>
          </wp:inline>
        </w:drawing>
      </w:r>
    </w:p>
    <w:p w:rsidR="005E30B3" w:rsidRPr="00DB1C5E" w:rsidRDefault="00EE4218" w:rsidP="00F10952">
      <w:pPr>
        <w:tabs>
          <w:tab w:val="left" w:pos="4395"/>
        </w:tabs>
        <w:spacing w:before="300"/>
        <w:jc w:val="center"/>
        <w:rPr>
          <w:rFonts w:ascii="Century Gothic" w:hAnsi="Century Gothic"/>
          <w:sz w:val="20"/>
          <w:szCs w:val="20"/>
        </w:rPr>
      </w:pPr>
      <w:r>
        <w:rPr>
          <w:rFonts w:ascii="Century Gothic" w:hAnsi="Century Gothic"/>
          <w:sz w:val="20"/>
          <w:szCs w:val="20"/>
        </w:rPr>
        <w:t>Figura 5</w:t>
      </w:r>
    </w:p>
    <w:p w:rsidR="00393EFD" w:rsidRPr="00DB1C5E" w:rsidRDefault="00393EFD" w:rsidP="00F10952">
      <w:pPr>
        <w:jc w:val="both"/>
        <w:rPr>
          <w:rFonts w:ascii="Century Gothic" w:hAnsi="Century Gothic"/>
        </w:rPr>
      </w:pPr>
      <w:r w:rsidRPr="00DB1C5E">
        <w:rPr>
          <w:rFonts w:ascii="Century Gothic" w:hAnsi="Century Gothic"/>
        </w:rPr>
        <w:t>La barra del</w:t>
      </w:r>
      <w:r w:rsidR="00224760" w:rsidRPr="00DB1C5E">
        <w:rPr>
          <w:rFonts w:ascii="Century Gothic" w:hAnsi="Century Gothic"/>
        </w:rPr>
        <w:t xml:space="preserve"> titolo </w:t>
      </w:r>
      <w:r w:rsidR="005E30B3" w:rsidRPr="00DB1C5E">
        <w:rPr>
          <w:rFonts w:ascii="Century Gothic" w:hAnsi="Century Gothic"/>
        </w:rPr>
        <w:t xml:space="preserve">mostra una serie di </w:t>
      </w:r>
      <w:r w:rsidRPr="00DB1C5E">
        <w:rPr>
          <w:rFonts w:ascii="Century Gothic" w:hAnsi="Century Gothic"/>
        </w:rPr>
        <w:t>informazioni:</w:t>
      </w:r>
    </w:p>
    <w:p w:rsidR="00393EFD" w:rsidRPr="00DB1C5E" w:rsidRDefault="00393EFD" w:rsidP="00B27648">
      <w:pPr>
        <w:pStyle w:val="Paragrafoelenco"/>
        <w:numPr>
          <w:ilvl w:val="0"/>
          <w:numId w:val="26"/>
        </w:numPr>
        <w:tabs>
          <w:tab w:val="left" w:pos="1843"/>
        </w:tabs>
        <w:rPr>
          <w:rFonts w:ascii="Century Gothic" w:hAnsi="Century Gothic"/>
        </w:rPr>
      </w:pPr>
      <w:r w:rsidRPr="00DB1C5E">
        <w:rPr>
          <w:rFonts w:ascii="Century Gothic" w:hAnsi="Century Gothic"/>
        </w:rPr>
        <w:t>La versione del software</w:t>
      </w:r>
      <w:r w:rsidR="00E06CE7" w:rsidRPr="00DB1C5E">
        <w:rPr>
          <w:rFonts w:ascii="Century Gothic" w:hAnsi="Century Gothic"/>
        </w:rPr>
        <w:t xml:space="preserve"> OR</w:t>
      </w:r>
      <w:r w:rsidRPr="00DB1C5E">
        <w:rPr>
          <w:rFonts w:ascii="Century Gothic" w:hAnsi="Century Gothic"/>
        </w:rPr>
        <w:t xml:space="preserve"> in uso</w:t>
      </w:r>
      <w:r w:rsidR="009A5554" w:rsidRPr="00DB1C5E">
        <w:rPr>
          <w:rFonts w:ascii="Century Gothic" w:hAnsi="Century Gothic"/>
        </w:rPr>
        <w:t>;</w:t>
      </w:r>
    </w:p>
    <w:p w:rsidR="005A6D06" w:rsidRPr="00DB1C5E" w:rsidRDefault="005A6D06" w:rsidP="00B27648">
      <w:pPr>
        <w:pStyle w:val="Paragrafoelenco"/>
        <w:numPr>
          <w:ilvl w:val="0"/>
          <w:numId w:val="26"/>
        </w:numPr>
        <w:tabs>
          <w:tab w:val="left" w:pos="1843"/>
        </w:tabs>
        <w:rPr>
          <w:rFonts w:ascii="Century Gothic" w:hAnsi="Century Gothic"/>
        </w:rPr>
      </w:pPr>
      <w:r w:rsidRPr="00DB1C5E">
        <w:rPr>
          <w:rFonts w:ascii="Century Gothic" w:hAnsi="Century Gothic"/>
        </w:rPr>
        <w:t>Il modello della centrale</w:t>
      </w:r>
      <w:r w:rsidR="00E06CE7" w:rsidRPr="00DB1C5E">
        <w:rPr>
          <w:rFonts w:ascii="Century Gothic" w:hAnsi="Century Gothic"/>
        </w:rPr>
        <w:t xml:space="preserve"> </w:t>
      </w:r>
      <w:r w:rsidR="000C7BA4" w:rsidRPr="00DB1C5E">
        <w:rPr>
          <w:rFonts w:ascii="Century Gothic" w:hAnsi="Century Gothic"/>
        </w:rPr>
        <w:t>connessa</w:t>
      </w:r>
      <w:r w:rsidRPr="00DB1C5E">
        <w:rPr>
          <w:rFonts w:ascii="Century Gothic" w:hAnsi="Century Gothic"/>
        </w:rPr>
        <w:t>;</w:t>
      </w:r>
    </w:p>
    <w:p w:rsidR="00393EFD" w:rsidRPr="00DB1C5E" w:rsidRDefault="00E06CE7" w:rsidP="00B27648">
      <w:pPr>
        <w:pStyle w:val="Paragrafoelenco"/>
        <w:numPr>
          <w:ilvl w:val="0"/>
          <w:numId w:val="26"/>
        </w:numPr>
        <w:tabs>
          <w:tab w:val="left" w:pos="1843"/>
        </w:tabs>
        <w:rPr>
          <w:rFonts w:ascii="Century Gothic" w:hAnsi="Century Gothic"/>
        </w:rPr>
      </w:pPr>
      <w:r w:rsidRPr="00DB1C5E">
        <w:rPr>
          <w:rFonts w:ascii="Century Gothic" w:hAnsi="Century Gothic"/>
        </w:rPr>
        <w:t>Il numero della porta COM in uso</w:t>
      </w:r>
      <w:r w:rsidR="00022BF7" w:rsidRPr="00DB1C5E">
        <w:rPr>
          <w:rFonts w:ascii="Century Gothic" w:hAnsi="Century Gothic"/>
        </w:rPr>
        <w:t>;</w:t>
      </w:r>
    </w:p>
    <w:p w:rsidR="00022BF7" w:rsidRPr="00DB1C5E" w:rsidRDefault="00022BF7" w:rsidP="00B27648">
      <w:pPr>
        <w:pStyle w:val="Paragrafoelenco"/>
        <w:numPr>
          <w:ilvl w:val="0"/>
          <w:numId w:val="26"/>
        </w:numPr>
        <w:tabs>
          <w:tab w:val="left" w:pos="1843"/>
        </w:tabs>
        <w:rPr>
          <w:rFonts w:ascii="Century Gothic" w:hAnsi="Century Gothic"/>
        </w:rPr>
      </w:pPr>
      <w:r w:rsidRPr="00DB1C5E">
        <w:rPr>
          <w:rFonts w:ascii="Century Gothic" w:hAnsi="Century Gothic"/>
        </w:rPr>
        <w:t>Il nome del file di configurazione se aperto.</w:t>
      </w:r>
    </w:p>
    <w:p w:rsidR="005E30B3" w:rsidRPr="00DB1C5E" w:rsidRDefault="005E30B3" w:rsidP="00B27648">
      <w:pPr>
        <w:pStyle w:val="Paragrafoelenco"/>
        <w:numPr>
          <w:ilvl w:val="0"/>
          <w:numId w:val="26"/>
        </w:numPr>
        <w:tabs>
          <w:tab w:val="left" w:pos="1843"/>
        </w:tabs>
        <w:rPr>
          <w:rFonts w:ascii="Century Gothic" w:hAnsi="Century Gothic"/>
        </w:rPr>
      </w:pPr>
      <w:r w:rsidRPr="00DB1C5E">
        <w:rPr>
          <w:rFonts w:ascii="Century Gothic" w:hAnsi="Century Gothic"/>
        </w:rPr>
        <w:t>Indirizzo dell’impianto se programmato.</w:t>
      </w:r>
    </w:p>
    <w:p w:rsidR="00393EFD" w:rsidRPr="00DB1C5E" w:rsidRDefault="005E30B3" w:rsidP="00F10952">
      <w:pPr>
        <w:jc w:val="both"/>
        <w:rPr>
          <w:rFonts w:ascii="Century Gothic" w:hAnsi="Century Gothic"/>
        </w:rPr>
      </w:pPr>
      <w:r w:rsidRPr="00DB1C5E">
        <w:rPr>
          <w:rFonts w:ascii="Century Gothic" w:hAnsi="Century Gothic"/>
        </w:rPr>
        <w:t xml:space="preserve">La barra verde indica la corretta comunicazione tra PC e Centrale OR. In caso di mancanza di collegamento la barra </w:t>
      </w:r>
      <w:r w:rsidR="001F3996" w:rsidRPr="00DB1C5E">
        <w:rPr>
          <w:rFonts w:ascii="Century Gothic" w:hAnsi="Century Gothic"/>
        </w:rPr>
        <w:t>avrà</w:t>
      </w:r>
      <w:r w:rsidRPr="00DB1C5E">
        <w:rPr>
          <w:rFonts w:ascii="Century Gothic" w:hAnsi="Century Gothic"/>
        </w:rPr>
        <w:t xml:space="preserve"> il colore rosso. In questo caso si può effettuare un tentativo di ricon</w:t>
      </w:r>
      <w:r w:rsidR="001F3996" w:rsidRPr="00DB1C5E">
        <w:rPr>
          <w:rFonts w:ascii="Century Gothic" w:hAnsi="Century Gothic"/>
        </w:rPr>
        <w:t>nessione utilizzando il tasto “C</w:t>
      </w:r>
      <w:r w:rsidRPr="00DB1C5E">
        <w:rPr>
          <w:rFonts w:ascii="Century Gothic" w:hAnsi="Century Gothic"/>
        </w:rPr>
        <w:t>onnetti”</w:t>
      </w:r>
      <w:r w:rsidR="00265233" w:rsidRPr="00DB1C5E">
        <w:rPr>
          <w:rFonts w:ascii="Century Gothic" w:hAnsi="Century Gothic"/>
        </w:rPr>
        <w:t>.</w:t>
      </w:r>
    </w:p>
    <w:p w:rsidR="00BD50A2" w:rsidRPr="00DB1C5E" w:rsidRDefault="005E30B3" w:rsidP="00A06407">
      <w:pPr>
        <w:spacing w:after="0"/>
        <w:jc w:val="center"/>
        <w:rPr>
          <w:rFonts w:ascii="Century Gothic" w:hAnsi="Century Gothic"/>
        </w:rPr>
      </w:pPr>
      <w:r w:rsidRPr="00DB1C5E">
        <w:rPr>
          <w:rFonts w:ascii="Century Gothic" w:hAnsi="Century Gothic"/>
          <w:noProof/>
        </w:rPr>
        <w:drawing>
          <wp:inline distT="0" distB="0" distL="0" distR="0" wp14:anchorId="0B1A5870" wp14:editId="0CBF8314">
            <wp:extent cx="3606165" cy="723900"/>
            <wp:effectExtent l="0" t="0" r="0" b="0"/>
            <wp:docPr id="86" name="Immagine 8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antocchi\Desktop\Cattura.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606165" cy="723900"/>
                    </a:xfrm>
                    <a:prstGeom prst="rect">
                      <a:avLst/>
                    </a:prstGeom>
                    <a:noFill/>
                    <a:ln>
                      <a:noFill/>
                    </a:ln>
                  </pic:spPr>
                </pic:pic>
              </a:graphicData>
            </a:graphic>
          </wp:inline>
        </w:drawing>
      </w:r>
    </w:p>
    <w:p w:rsidR="00B862EE" w:rsidRPr="00DB1C5E" w:rsidRDefault="00B862EE" w:rsidP="00F10952">
      <w:pPr>
        <w:pStyle w:val="Didascalia"/>
        <w:spacing w:line="276" w:lineRule="auto"/>
        <w:jc w:val="center"/>
        <w:rPr>
          <w:rFonts w:ascii="Century Gothic" w:hAnsi="Century Gothic"/>
          <w:b w:val="0"/>
          <w:color w:val="auto"/>
          <w:sz w:val="20"/>
          <w:szCs w:val="20"/>
        </w:rPr>
      </w:pPr>
      <w:r w:rsidRPr="00DB1C5E">
        <w:rPr>
          <w:rFonts w:ascii="Century Gothic" w:hAnsi="Century Gothic"/>
          <w:b w:val="0"/>
          <w:color w:val="auto"/>
          <w:sz w:val="20"/>
          <w:szCs w:val="20"/>
        </w:rPr>
        <w:t xml:space="preserve">Figura </w:t>
      </w:r>
      <w:r w:rsidR="00EE4218">
        <w:rPr>
          <w:rFonts w:ascii="Century Gothic" w:hAnsi="Century Gothic"/>
          <w:b w:val="0"/>
          <w:color w:val="auto"/>
          <w:sz w:val="20"/>
          <w:szCs w:val="20"/>
        </w:rPr>
        <w:t>6</w:t>
      </w:r>
    </w:p>
    <w:p w:rsidR="001F3996" w:rsidRDefault="00265233" w:rsidP="00F10952">
      <w:pPr>
        <w:jc w:val="both"/>
        <w:rPr>
          <w:rFonts w:ascii="Century Gothic" w:hAnsi="Century Gothic"/>
        </w:rPr>
      </w:pPr>
      <w:r w:rsidRPr="00DB1C5E">
        <w:rPr>
          <w:rFonts w:ascii="Century Gothic" w:hAnsi="Century Gothic"/>
        </w:rPr>
        <w:t>In caso di problema persistente</w:t>
      </w:r>
      <w:r w:rsidR="00393EFD" w:rsidRPr="00DB1C5E">
        <w:rPr>
          <w:rFonts w:ascii="Century Gothic" w:hAnsi="Century Gothic"/>
        </w:rPr>
        <w:t xml:space="preserve"> accertarsi che il sistema operativo sia provvisto del driver corretto p</w:t>
      </w:r>
      <w:r w:rsidR="009C55BC">
        <w:rPr>
          <w:rFonts w:ascii="Century Gothic" w:hAnsi="Century Gothic"/>
        </w:rPr>
        <w:t>er riconoscere il convertitore.</w:t>
      </w:r>
    </w:p>
    <w:p w:rsidR="009C55BC" w:rsidRPr="00DB1C5E" w:rsidRDefault="009C55BC" w:rsidP="00F10952">
      <w:pPr>
        <w:jc w:val="both"/>
        <w:rPr>
          <w:rFonts w:ascii="Century Gothic" w:hAnsi="Century Gothic"/>
        </w:rPr>
      </w:pPr>
    </w:p>
    <w:p w:rsidR="00510FDB" w:rsidRPr="00DB1C5E" w:rsidRDefault="0056462B" w:rsidP="00F10952">
      <w:pPr>
        <w:spacing w:before="200" w:after="400"/>
        <w:jc w:val="both"/>
        <w:rPr>
          <w:rFonts w:ascii="Century Gothic" w:hAnsi="Century Gothic"/>
        </w:rPr>
      </w:pPr>
      <w:r w:rsidRPr="00DB1C5E">
        <w:rPr>
          <w:rFonts w:ascii="Century Gothic" w:hAnsi="Century Gothic"/>
          <w:noProof/>
        </w:rPr>
        <w:drawing>
          <wp:anchor distT="0" distB="0" distL="114300" distR="114300" simplePos="0" relativeHeight="251623424" behindDoc="0" locked="0" layoutInCell="1" allowOverlap="1" wp14:anchorId="4ECB3669" wp14:editId="64F32ED0">
            <wp:simplePos x="0" y="0"/>
            <wp:positionH relativeFrom="column">
              <wp:posOffset>-35560</wp:posOffset>
            </wp:positionH>
            <wp:positionV relativeFrom="paragraph">
              <wp:posOffset>142984</wp:posOffset>
            </wp:positionV>
            <wp:extent cx="496570" cy="431800"/>
            <wp:effectExtent l="0" t="0" r="0" b="6350"/>
            <wp:wrapSquare wrapText="bothSides"/>
            <wp:docPr id="85" name="Immagin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A68F0" w:rsidRPr="00DB1C5E">
        <w:rPr>
          <w:rFonts w:ascii="Century Gothic" w:hAnsi="Century Gothic"/>
          <w:sz w:val="6"/>
          <w:szCs w:val="6"/>
        </w:rPr>
        <w:t xml:space="preserve"> </w:t>
      </w:r>
      <w:r w:rsidR="001A68F0" w:rsidRPr="00DB1C5E">
        <w:rPr>
          <w:rFonts w:ascii="Century Gothic" w:hAnsi="Century Gothic"/>
        </w:rPr>
        <w:t>È necessario i</w:t>
      </w:r>
      <w:r w:rsidR="00806B46" w:rsidRPr="00DB1C5E">
        <w:rPr>
          <w:rFonts w:ascii="Century Gothic" w:hAnsi="Century Gothic"/>
        </w:rPr>
        <w:t>nserire i valori nelle tabelle</w:t>
      </w:r>
      <w:r w:rsidR="001A68F0" w:rsidRPr="00DB1C5E">
        <w:rPr>
          <w:rFonts w:ascii="Century Gothic" w:hAnsi="Century Gothic"/>
        </w:rPr>
        <w:t xml:space="preserve"> su righe contigue (ovvero non devono esserci righe vuote). Non rispettando tale regola</w:t>
      </w:r>
      <w:r w:rsidR="008240E3" w:rsidRPr="00DB1C5E">
        <w:rPr>
          <w:rFonts w:ascii="Century Gothic" w:hAnsi="Century Gothic"/>
        </w:rPr>
        <w:t xml:space="preserve"> il software non segnala alcun errore ma la programmazione </w:t>
      </w:r>
      <w:r w:rsidR="001A68F0" w:rsidRPr="00DB1C5E">
        <w:rPr>
          <w:rFonts w:ascii="Century Gothic" w:hAnsi="Century Gothic"/>
        </w:rPr>
        <w:t>non sarà completa.</w:t>
      </w:r>
    </w:p>
    <w:p w:rsidR="00091700" w:rsidRPr="00DB1C5E" w:rsidRDefault="00091700" w:rsidP="00F10952">
      <w:pPr>
        <w:spacing w:before="200" w:after="400"/>
        <w:jc w:val="both"/>
        <w:rPr>
          <w:rFonts w:ascii="Century Gothic" w:hAnsi="Century Gothic"/>
        </w:rPr>
      </w:pPr>
    </w:p>
    <w:p w:rsidR="0086041D" w:rsidRPr="00DB1C5E" w:rsidRDefault="002E0A59" w:rsidP="00F10952">
      <w:pPr>
        <w:pStyle w:val="Titolo1"/>
        <w:numPr>
          <w:ilvl w:val="0"/>
          <w:numId w:val="25"/>
        </w:numPr>
        <w:rPr>
          <w:rFonts w:ascii="Century Gothic" w:hAnsi="Century Gothic"/>
        </w:rPr>
      </w:pPr>
      <w:bookmarkStart w:id="5" w:name="_Toc536437356"/>
      <w:r w:rsidRPr="00DB1C5E">
        <w:rPr>
          <w:rFonts w:ascii="Century Gothic" w:hAnsi="Century Gothic"/>
        </w:rPr>
        <w:lastRenderedPageBreak/>
        <w:t>STRUTTURA SOFTWARE</w:t>
      </w:r>
      <w:bookmarkEnd w:id="5"/>
    </w:p>
    <w:p w:rsidR="00BE46DA" w:rsidRPr="00DB1C5E" w:rsidRDefault="00BE46DA" w:rsidP="00F10952">
      <w:pPr>
        <w:pStyle w:val="Paragrafoelenco"/>
        <w:numPr>
          <w:ilvl w:val="0"/>
          <w:numId w:val="22"/>
        </w:numPr>
        <w:spacing w:before="200" w:after="400"/>
        <w:jc w:val="both"/>
        <w:rPr>
          <w:rFonts w:ascii="Century Gothic" w:hAnsi="Century Gothic"/>
          <w:vanish/>
        </w:rPr>
      </w:pPr>
    </w:p>
    <w:p w:rsidR="00BE46DA" w:rsidRPr="00DB1C5E" w:rsidRDefault="00BE46DA" w:rsidP="00F10952">
      <w:pPr>
        <w:pStyle w:val="Paragrafoelenco"/>
        <w:numPr>
          <w:ilvl w:val="0"/>
          <w:numId w:val="22"/>
        </w:numPr>
        <w:spacing w:before="200" w:after="400"/>
        <w:jc w:val="both"/>
        <w:rPr>
          <w:rFonts w:ascii="Century Gothic" w:hAnsi="Century Gothic"/>
          <w:vanish/>
        </w:rPr>
      </w:pPr>
    </w:p>
    <w:p w:rsidR="00BE46DA" w:rsidRPr="00DB1C5E" w:rsidRDefault="00BE46DA" w:rsidP="00F10952">
      <w:pPr>
        <w:pStyle w:val="Paragrafoelenco"/>
        <w:numPr>
          <w:ilvl w:val="0"/>
          <w:numId w:val="22"/>
        </w:numPr>
        <w:spacing w:before="200" w:after="400"/>
        <w:jc w:val="both"/>
        <w:rPr>
          <w:rFonts w:ascii="Century Gothic" w:hAnsi="Century Gothic"/>
          <w:vanish/>
        </w:rPr>
      </w:pPr>
    </w:p>
    <w:p w:rsidR="002E0A59" w:rsidRPr="00DB1C5E" w:rsidRDefault="002E0A59" w:rsidP="00F10952">
      <w:pPr>
        <w:pStyle w:val="Paragrafoelenco"/>
        <w:numPr>
          <w:ilvl w:val="0"/>
          <w:numId w:val="18"/>
        </w:numPr>
        <w:spacing w:after="260"/>
        <w:outlineLvl w:val="1"/>
        <w:rPr>
          <w:rFonts w:ascii="Century Gothic" w:hAnsi="Century Gothic"/>
          <w:b/>
          <w:vanish/>
          <w:sz w:val="24"/>
          <w:szCs w:val="24"/>
        </w:rPr>
      </w:pPr>
      <w:bookmarkStart w:id="6" w:name="_Toc503790777"/>
      <w:bookmarkStart w:id="7" w:name="_Toc503790840"/>
      <w:bookmarkStart w:id="8" w:name="_Toc519593641"/>
      <w:bookmarkStart w:id="9" w:name="_Toc519766389"/>
      <w:bookmarkStart w:id="10" w:name="_Toc533169757"/>
      <w:bookmarkStart w:id="11" w:name="_Toc534621879"/>
      <w:bookmarkStart w:id="12" w:name="_Toc534621922"/>
      <w:bookmarkStart w:id="13" w:name="_Toc536437357"/>
      <w:bookmarkStart w:id="14" w:name="_Toc451845748"/>
      <w:bookmarkEnd w:id="6"/>
      <w:bookmarkEnd w:id="7"/>
      <w:bookmarkEnd w:id="8"/>
      <w:bookmarkEnd w:id="9"/>
      <w:bookmarkEnd w:id="10"/>
      <w:bookmarkEnd w:id="11"/>
      <w:bookmarkEnd w:id="12"/>
      <w:bookmarkEnd w:id="13"/>
    </w:p>
    <w:p w:rsidR="00C51D1D" w:rsidRPr="00DB1C5E" w:rsidRDefault="00A61D4D" w:rsidP="00F10952">
      <w:pPr>
        <w:pStyle w:val="Titolo2"/>
        <w:numPr>
          <w:ilvl w:val="1"/>
          <w:numId w:val="18"/>
        </w:numPr>
        <w:spacing w:after="260"/>
        <w:rPr>
          <w:rFonts w:ascii="Century Gothic" w:hAnsi="Century Gothic"/>
        </w:rPr>
      </w:pPr>
      <w:bookmarkStart w:id="15" w:name="_Toc536437358"/>
      <w:r w:rsidRPr="00DB1C5E">
        <w:rPr>
          <w:rFonts w:ascii="Century Gothic" w:hAnsi="Century Gothic"/>
        </w:rPr>
        <w:t>SCHEDA</w:t>
      </w:r>
      <w:r w:rsidR="00087EC3" w:rsidRPr="00DB1C5E">
        <w:rPr>
          <w:rFonts w:ascii="Century Gothic" w:hAnsi="Century Gothic"/>
        </w:rPr>
        <w:t xml:space="preserve"> </w:t>
      </w:r>
      <w:r w:rsidR="00D47ED6" w:rsidRPr="00DB1C5E">
        <w:rPr>
          <w:rFonts w:ascii="Century Gothic" w:hAnsi="Century Gothic"/>
        </w:rPr>
        <w:t>PERIFERICHE</w:t>
      </w:r>
      <w:bookmarkEnd w:id="14"/>
      <w:bookmarkEnd w:id="15"/>
    </w:p>
    <w:p w:rsidR="00BE46DA" w:rsidRPr="00DB1C5E" w:rsidRDefault="00BE46DA" w:rsidP="006B1886">
      <w:pPr>
        <w:ind w:left="426"/>
        <w:rPr>
          <w:rFonts w:ascii="Century Gothic" w:hAnsi="Century Gothic"/>
        </w:rPr>
      </w:pPr>
      <w:r w:rsidRPr="00DB1C5E">
        <w:rPr>
          <w:rFonts w:ascii="Century Gothic" w:hAnsi="Century Gothic"/>
        </w:rPr>
        <w:t xml:space="preserve">La </w:t>
      </w:r>
      <w:r w:rsidR="00A61D4D" w:rsidRPr="00DB1C5E">
        <w:rPr>
          <w:rFonts w:ascii="Century Gothic" w:hAnsi="Century Gothic"/>
        </w:rPr>
        <w:t>scheda</w:t>
      </w:r>
      <w:r w:rsidRPr="00DB1C5E">
        <w:rPr>
          <w:rFonts w:ascii="Century Gothic" w:hAnsi="Century Gothic"/>
        </w:rPr>
        <w:t xml:space="preserve"> delle periferiche si presenta come segue:</w:t>
      </w:r>
    </w:p>
    <w:p w:rsidR="00BE46DA" w:rsidRPr="00DB1C5E" w:rsidRDefault="00430FDB" w:rsidP="00A06407">
      <w:pPr>
        <w:spacing w:before="200" w:after="100" w:afterAutospacing="1"/>
        <w:jc w:val="center"/>
        <w:rPr>
          <w:rFonts w:ascii="Century Gothic" w:hAnsi="Century Gothic"/>
          <w:sz w:val="20"/>
          <w:szCs w:val="20"/>
        </w:rPr>
      </w:pPr>
      <w:r>
        <w:rPr>
          <w:rFonts w:ascii="Century Gothic" w:hAnsi="Century Gothic"/>
          <w:noProof/>
        </w:rPr>
        <w:drawing>
          <wp:inline distT="0" distB="0" distL="0" distR="0">
            <wp:extent cx="6107430" cy="1742440"/>
            <wp:effectExtent l="0" t="0" r="7620" b="0"/>
            <wp:docPr id="17" name="Immagine 17"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santocchi\Desktop\Cattur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6107430" cy="1742440"/>
                    </a:xfrm>
                    <a:prstGeom prst="rect">
                      <a:avLst/>
                    </a:prstGeom>
                    <a:noFill/>
                    <a:ln>
                      <a:noFill/>
                    </a:ln>
                  </pic:spPr>
                </pic:pic>
              </a:graphicData>
            </a:graphic>
          </wp:inline>
        </w:drawing>
      </w:r>
    </w:p>
    <w:p w:rsidR="00BE46DA" w:rsidRPr="00DB1C5E" w:rsidRDefault="00BE46DA" w:rsidP="00F10952">
      <w:pPr>
        <w:spacing w:before="200" w:after="400"/>
        <w:jc w:val="center"/>
        <w:rPr>
          <w:rFonts w:ascii="Century Gothic" w:hAnsi="Century Gothic"/>
        </w:rPr>
      </w:pPr>
      <w:r w:rsidRPr="00DB1C5E">
        <w:rPr>
          <w:rFonts w:ascii="Century Gothic" w:hAnsi="Century Gothic"/>
          <w:sz w:val="20"/>
          <w:szCs w:val="20"/>
        </w:rPr>
        <w:t xml:space="preserve">Figura </w:t>
      </w:r>
      <w:r w:rsidR="00EE4218">
        <w:rPr>
          <w:rFonts w:ascii="Century Gothic" w:hAnsi="Century Gothic"/>
          <w:sz w:val="20"/>
          <w:szCs w:val="20"/>
        </w:rPr>
        <w:t>7</w:t>
      </w:r>
    </w:p>
    <w:p w:rsidR="00931021" w:rsidRPr="00DB1C5E" w:rsidRDefault="000056E8" w:rsidP="00823B88">
      <w:pPr>
        <w:spacing w:after="0"/>
        <w:ind w:left="426"/>
        <w:jc w:val="both"/>
        <w:rPr>
          <w:rFonts w:ascii="Century Gothic" w:hAnsi="Century Gothic"/>
        </w:rPr>
      </w:pPr>
      <w:r w:rsidRPr="00DB1C5E">
        <w:rPr>
          <w:rFonts w:ascii="Century Gothic" w:hAnsi="Century Gothic"/>
        </w:rPr>
        <w:t>Lo s</w:t>
      </w:r>
      <w:r w:rsidR="00BE46DA" w:rsidRPr="00DB1C5E">
        <w:rPr>
          <w:rFonts w:ascii="Century Gothic" w:hAnsi="Century Gothic"/>
        </w:rPr>
        <w:t>copo principale di questa scheda</w:t>
      </w:r>
      <w:r w:rsidR="00C51D1D" w:rsidRPr="00DB1C5E">
        <w:rPr>
          <w:rFonts w:ascii="Century Gothic" w:hAnsi="Century Gothic"/>
        </w:rPr>
        <w:t xml:space="preserve"> </w:t>
      </w:r>
      <w:r w:rsidR="0064589C" w:rsidRPr="00DB1C5E">
        <w:rPr>
          <w:rFonts w:ascii="Century Gothic" w:hAnsi="Century Gothic"/>
        </w:rPr>
        <w:t>è la definizione delle pe</w:t>
      </w:r>
      <w:r w:rsidR="00EA69D7" w:rsidRPr="00DB1C5E">
        <w:rPr>
          <w:rFonts w:ascii="Century Gothic" w:hAnsi="Century Gothic"/>
        </w:rPr>
        <w:t>ri</w:t>
      </w:r>
      <w:r w:rsidR="000A7275" w:rsidRPr="00DB1C5E">
        <w:rPr>
          <w:rFonts w:ascii="Century Gothic" w:hAnsi="Century Gothic"/>
        </w:rPr>
        <w:t>feriche connesse alla centrale</w:t>
      </w:r>
      <w:r w:rsidR="0064589C" w:rsidRPr="00DB1C5E">
        <w:rPr>
          <w:rFonts w:ascii="Century Gothic" w:hAnsi="Century Gothic"/>
        </w:rPr>
        <w:t xml:space="preserve"> tramite BUS. </w:t>
      </w:r>
    </w:p>
    <w:p w:rsidR="00931021" w:rsidRPr="00DB1C5E" w:rsidRDefault="00931021" w:rsidP="00823B88">
      <w:pPr>
        <w:spacing w:before="200"/>
        <w:ind w:left="426"/>
        <w:jc w:val="both"/>
        <w:rPr>
          <w:rFonts w:ascii="Century Gothic" w:hAnsi="Century Gothic"/>
          <w:i/>
        </w:rPr>
      </w:pPr>
      <w:r w:rsidRPr="00DB1C5E">
        <w:rPr>
          <w:rFonts w:ascii="Century Gothic" w:hAnsi="Century Gothic"/>
        </w:rPr>
        <w:t xml:space="preserve">Le ultime 3 colonne della tabella indicano le seguenti informazioni per ciascuna periferica: </w:t>
      </w:r>
    </w:p>
    <w:p w:rsidR="00931021" w:rsidRPr="00DB1C5E" w:rsidRDefault="00931021" w:rsidP="00823B88">
      <w:pPr>
        <w:pStyle w:val="Paragrafoelenco"/>
        <w:numPr>
          <w:ilvl w:val="0"/>
          <w:numId w:val="1"/>
        </w:numPr>
        <w:tabs>
          <w:tab w:val="left" w:pos="851"/>
        </w:tabs>
        <w:ind w:left="851" w:hanging="426"/>
        <w:contextualSpacing w:val="0"/>
        <w:jc w:val="both"/>
        <w:rPr>
          <w:rFonts w:ascii="Century Gothic" w:hAnsi="Century Gothic"/>
        </w:rPr>
      </w:pPr>
      <w:r w:rsidRPr="00DB1C5E">
        <w:rPr>
          <w:rFonts w:ascii="Century Gothic" w:hAnsi="Century Gothic"/>
          <w:b/>
        </w:rPr>
        <w:t>Tensione</w:t>
      </w:r>
      <w:r w:rsidRPr="00DB1C5E">
        <w:rPr>
          <w:rFonts w:ascii="Century Gothic" w:hAnsi="Century Gothic"/>
          <w:b/>
        </w:rPr>
        <w:br/>
      </w:r>
      <w:r w:rsidRPr="00DB1C5E">
        <w:rPr>
          <w:rFonts w:ascii="Century Gothic" w:hAnsi="Century Gothic"/>
        </w:rPr>
        <w:t>Indica la tensione di BUS per ogni periferica connessa alla centrale (valore minimo di funzionamento 8V);</w:t>
      </w:r>
    </w:p>
    <w:p w:rsidR="00931021" w:rsidRPr="00DB1C5E" w:rsidRDefault="00931021" w:rsidP="00823B88">
      <w:pPr>
        <w:pStyle w:val="Paragrafoelenco"/>
        <w:numPr>
          <w:ilvl w:val="0"/>
          <w:numId w:val="1"/>
        </w:numPr>
        <w:tabs>
          <w:tab w:val="left" w:pos="851"/>
        </w:tabs>
        <w:ind w:left="851" w:hanging="426"/>
        <w:contextualSpacing w:val="0"/>
        <w:jc w:val="both"/>
        <w:rPr>
          <w:rFonts w:ascii="Century Gothic" w:hAnsi="Century Gothic"/>
        </w:rPr>
      </w:pPr>
      <w:r w:rsidRPr="00DB1C5E">
        <w:rPr>
          <w:rFonts w:ascii="Century Gothic" w:hAnsi="Century Gothic"/>
          <w:b/>
        </w:rPr>
        <w:t>Connessione</w:t>
      </w:r>
      <w:r w:rsidRPr="00DB1C5E">
        <w:rPr>
          <w:rFonts w:ascii="Century Gothic" w:hAnsi="Century Gothic"/>
          <w:b/>
        </w:rPr>
        <w:br/>
      </w:r>
      <w:r w:rsidRPr="00DB1C5E">
        <w:rPr>
          <w:rFonts w:ascii="Century Gothic" w:hAnsi="Century Gothic"/>
        </w:rPr>
        <w:t>Indica se la periferica è connessa alle centrale (“</w:t>
      </w:r>
      <w:r w:rsidRPr="00DB1C5E">
        <w:rPr>
          <w:rFonts w:ascii="Century Gothic" w:hAnsi="Century Gothic"/>
          <w:i/>
        </w:rPr>
        <w:t>conn</w:t>
      </w:r>
      <w:r w:rsidRPr="00DB1C5E">
        <w:rPr>
          <w:rFonts w:ascii="Century Gothic" w:hAnsi="Century Gothic"/>
        </w:rPr>
        <w:t>”: risponde, “</w:t>
      </w:r>
      <w:r w:rsidRPr="00DB1C5E">
        <w:rPr>
          <w:rFonts w:ascii="Century Gothic" w:hAnsi="Century Gothic"/>
          <w:i/>
        </w:rPr>
        <w:t>NO CONN</w:t>
      </w:r>
      <w:r w:rsidRPr="00DB1C5E">
        <w:rPr>
          <w:rFonts w:ascii="Century Gothic" w:hAnsi="Century Gothic"/>
        </w:rPr>
        <w:t>”: non risponde);</w:t>
      </w:r>
    </w:p>
    <w:p w:rsidR="00931021" w:rsidRPr="00DB1C5E" w:rsidRDefault="00931021" w:rsidP="00823B88">
      <w:pPr>
        <w:pStyle w:val="Paragrafoelenco"/>
        <w:numPr>
          <w:ilvl w:val="0"/>
          <w:numId w:val="1"/>
        </w:numPr>
        <w:tabs>
          <w:tab w:val="left" w:pos="851"/>
        </w:tabs>
        <w:ind w:left="851" w:hanging="426"/>
        <w:contextualSpacing w:val="0"/>
        <w:rPr>
          <w:rFonts w:ascii="Century Gothic" w:hAnsi="Century Gothic"/>
        </w:rPr>
      </w:pPr>
      <w:r w:rsidRPr="00DB1C5E">
        <w:rPr>
          <w:rFonts w:ascii="Century Gothic" w:hAnsi="Century Gothic"/>
          <w:b/>
        </w:rPr>
        <w:t>% errori</w:t>
      </w:r>
      <w:r w:rsidRPr="00DB1C5E">
        <w:rPr>
          <w:rFonts w:ascii="Century Gothic" w:hAnsi="Century Gothic"/>
          <w:b/>
        </w:rPr>
        <w:br/>
      </w:r>
      <w:r w:rsidRPr="00DB1C5E">
        <w:rPr>
          <w:rFonts w:ascii="Century Gothic" w:hAnsi="Century Gothic"/>
        </w:rPr>
        <w:t>Specifica la percentuale di errori. In un normale funzionamento il valore deve essere inferiore al 10%.</w:t>
      </w: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364659" w:rsidRPr="00DB1C5E" w:rsidRDefault="00364659" w:rsidP="00F10952">
      <w:pPr>
        <w:spacing w:after="0"/>
        <w:jc w:val="both"/>
        <w:rPr>
          <w:rFonts w:ascii="Century Gothic" w:hAnsi="Century Gothic"/>
        </w:rPr>
      </w:pPr>
    </w:p>
    <w:p w:rsidR="00A06407" w:rsidRPr="00DB1C5E" w:rsidRDefault="00A06407" w:rsidP="00F10952">
      <w:pPr>
        <w:spacing w:after="0"/>
        <w:jc w:val="both"/>
        <w:rPr>
          <w:rFonts w:ascii="Century Gothic" w:hAnsi="Century Gothic"/>
        </w:rPr>
      </w:pPr>
    </w:p>
    <w:p w:rsidR="008D45D4" w:rsidRDefault="008D45D4" w:rsidP="00823B88">
      <w:pPr>
        <w:spacing w:after="0"/>
        <w:ind w:left="426"/>
        <w:jc w:val="both"/>
        <w:rPr>
          <w:rFonts w:ascii="Century Gothic" w:hAnsi="Century Gothic"/>
        </w:rPr>
      </w:pPr>
      <w:r w:rsidRPr="00DB1C5E">
        <w:rPr>
          <w:rFonts w:ascii="Century Gothic" w:hAnsi="Century Gothic"/>
          <w:noProof/>
        </w:rPr>
        <w:lastRenderedPageBreak/>
        <w:drawing>
          <wp:anchor distT="0" distB="0" distL="114300" distR="114300" simplePos="0" relativeHeight="251750400" behindDoc="0" locked="0" layoutInCell="1" allowOverlap="1" wp14:anchorId="6E297751" wp14:editId="47D33E42">
            <wp:simplePos x="0" y="0"/>
            <wp:positionH relativeFrom="column">
              <wp:posOffset>270977</wp:posOffset>
            </wp:positionH>
            <wp:positionV relativeFrom="paragraph">
              <wp:posOffset>146649</wp:posOffset>
            </wp:positionV>
            <wp:extent cx="1990365" cy="1916148"/>
            <wp:effectExtent l="0" t="0" r="0" b="8255"/>
            <wp:wrapSquare wrapText="bothSides"/>
            <wp:docPr id="28" name="Immagin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990365" cy="1916148"/>
                    </a:xfrm>
                    <a:prstGeom prst="rect">
                      <a:avLst/>
                    </a:prstGeom>
                    <a:noFill/>
                    <a:ln>
                      <a:noFill/>
                    </a:ln>
                  </pic:spPr>
                </pic:pic>
              </a:graphicData>
            </a:graphic>
          </wp:anchor>
        </w:drawing>
      </w:r>
    </w:p>
    <w:p w:rsidR="008D45D4" w:rsidRDefault="008D45D4" w:rsidP="00823B88">
      <w:pPr>
        <w:spacing w:after="0"/>
        <w:ind w:left="426"/>
        <w:jc w:val="both"/>
        <w:rPr>
          <w:rFonts w:ascii="Century Gothic" w:hAnsi="Century Gothic"/>
        </w:rPr>
      </w:pPr>
    </w:p>
    <w:p w:rsidR="008D45D4" w:rsidRPr="00DB1C5E" w:rsidRDefault="00E5576C" w:rsidP="008D45D4">
      <w:pPr>
        <w:spacing w:before="200"/>
        <w:jc w:val="both"/>
        <w:rPr>
          <w:rFonts w:ascii="Century Gothic" w:hAnsi="Century Gothic"/>
        </w:rPr>
      </w:pPr>
      <w:r w:rsidRPr="00DB1C5E">
        <w:rPr>
          <w:rFonts w:ascii="Century Gothic" w:hAnsi="Century Gothic"/>
        </w:rPr>
        <w:t xml:space="preserve">Cliccando su una riga </w:t>
      </w:r>
      <w:r w:rsidR="007C7280" w:rsidRPr="00DB1C5E">
        <w:rPr>
          <w:rFonts w:ascii="Century Gothic" w:hAnsi="Century Gothic"/>
        </w:rPr>
        <w:t xml:space="preserve">della tabella delle periferiche </w:t>
      </w:r>
      <w:r w:rsidRPr="00DB1C5E">
        <w:rPr>
          <w:rFonts w:ascii="Century Gothic" w:hAnsi="Century Gothic"/>
        </w:rPr>
        <w:t xml:space="preserve">si apre la maschera di inserimento dati come nella figura </w:t>
      </w:r>
      <w:r w:rsidR="008D45D4">
        <w:rPr>
          <w:rFonts w:ascii="Century Gothic" w:hAnsi="Century Gothic"/>
        </w:rPr>
        <w:t>a lato.</w:t>
      </w:r>
      <w:r w:rsidR="008D45D4" w:rsidRPr="008D45D4">
        <w:rPr>
          <w:rFonts w:ascii="Century Gothic" w:hAnsi="Century Gothic"/>
        </w:rPr>
        <w:t xml:space="preserve"> </w:t>
      </w:r>
      <w:r w:rsidR="008D45D4" w:rsidRPr="00DB1C5E">
        <w:rPr>
          <w:rFonts w:ascii="Century Gothic" w:hAnsi="Century Gothic"/>
        </w:rPr>
        <w:t xml:space="preserve">Premendo il tasto “Aggiorna” (spunta verde), il sistema salverà i dati immessi nella tabella Periferiche ed aggiornerà automaticamente le tabelle Uscite e Zone in base al tipo di periferiche impostate. </w:t>
      </w:r>
    </w:p>
    <w:p w:rsidR="00E5576C" w:rsidRPr="00DB1C5E" w:rsidRDefault="00E5576C" w:rsidP="00823B88">
      <w:pPr>
        <w:spacing w:after="0"/>
        <w:ind w:left="426"/>
        <w:jc w:val="both"/>
        <w:rPr>
          <w:rFonts w:ascii="Century Gothic" w:hAnsi="Century Gothic"/>
        </w:rPr>
      </w:pPr>
    </w:p>
    <w:p w:rsidR="008D45D4" w:rsidRDefault="008D45D4" w:rsidP="008D45D4">
      <w:pPr>
        <w:pStyle w:val="Didascalia"/>
        <w:spacing w:line="276" w:lineRule="auto"/>
        <w:rPr>
          <w:rFonts w:ascii="Century Gothic" w:hAnsi="Century Gothic"/>
          <w:b w:val="0"/>
          <w:color w:val="auto"/>
          <w:sz w:val="20"/>
          <w:szCs w:val="20"/>
        </w:rPr>
      </w:pPr>
    </w:p>
    <w:p w:rsidR="008D45D4" w:rsidRDefault="008D45D4" w:rsidP="008D45D4">
      <w:pPr>
        <w:pStyle w:val="Didascalia"/>
        <w:tabs>
          <w:tab w:val="left" w:pos="1481"/>
        </w:tabs>
        <w:spacing w:line="276" w:lineRule="auto"/>
        <w:rPr>
          <w:rFonts w:ascii="Century Gothic" w:hAnsi="Century Gothic"/>
          <w:b w:val="0"/>
          <w:color w:val="auto"/>
          <w:sz w:val="20"/>
          <w:szCs w:val="20"/>
        </w:rPr>
      </w:pPr>
      <w:r>
        <w:rPr>
          <w:rFonts w:ascii="Century Gothic" w:hAnsi="Century Gothic"/>
          <w:b w:val="0"/>
          <w:color w:val="auto"/>
          <w:sz w:val="20"/>
          <w:szCs w:val="20"/>
        </w:rPr>
        <w:tab/>
        <w:t xml:space="preserve">  Figura </w:t>
      </w:r>
      <w:r w:rsidR="00EE4218">
        <w:rPr>
          <w:rFonts w:ascii="Century Gothic" w:hAnsi="Century Gothic"/>
          <w:b w:val="0"/>
          <w:color w:val="auto"/>
          <w:sz w:val="20"/>
          <w:szCs w:val="20"/>
        </w:rPr>
        <w:t>8</w:t>
      </w:r>
    </w:p>
    <w:p w:rsidR="00A55312" w:rsidRPr="00DB1C5E" w:rsidRDefault="00A55312" w:rsidP="00823B88">
      <w:pPr>
        <w:spacing w:before="200"/>
        <w:ind w:left="567"/>
        <w:jc w:val="both"/>
        <w:rPr>
          <w:rFonts w:ascii="Century Gothic" w:hAnsi="Century Gothic"/>
        </w:rPr>
      </w:pPr>
      <w:r w:rsidRPr="00DB1C5E">
        <w:rPr>
          <w:rFonts w:ascii="Century Gothic" w:hAnsi="Century Gothic"/>
        </w:rPr>
        <w:t>Ad esempio: se è stata inserita una periferica “</w:t>
      </w:r>
      <w:r w:rsidRPr="00DB1C5E">
        <w:rPr>
          <w:rFonts w:ascii="Century Gothic" w:hAnsi="Century Gothic"/>
          <w:i/>
        </w:rPr>
        <w:t>Espansione 4 in</w:t>
      </w:r>
      <w:r w:rsidRPr="00DB1C5E">
        <w:rPr>
          <w:rFonts w:ascii="Century Gothic" w:hAnsi="Century Gothic"/>
        </w:rPr>
        <w:t>” (4 ingressi), il sistema aggiungerà automaticamente 4 zone nella corrispondente tabella con nomi standard (“</w:t>
      </w:r>
      <w:r w:rsidRPr="00DB1C5E">
        <w:rPr>
          <w:rFonts w:ascii="Century Gothic" w:hAnsi="Century Gothic"/>
          <w:i/>
        </w:rPr>
        <w:t>Zona 1 Espansione 1</w:t>
      </w:r>
      <w:r w:rsidRPr="00DB1C5E">
        <w:rPr>
          <w:rFonts w:ascii="Century Gothic" w:hAnsi="Century Gothic"/>
        </w:rPr>
        <w:t>”, “</w:t>
      </w:r>
      <w:r w:rsidRPr="00DB1C5E">
        <w:rPr>
          <w:rFonts w:ascii="Century Gothic" w:hAnsi="Century Gothic"/>
          <w:i/>
        </w:rPr>
        <w:t>Zona 2 Espansione 1</w:t>
      </w:r>
      <w:r w:rsidRPr="00DB1C5E">
        <w:rPr>
          <w:rFonts w:ascii="Century Gothic" w:hAnsi="Century Gothic"/>
        </w:rPr>
        <w:t>” …) modificabili a piacere. Se invece si aggiunge una periferica “</w:t>
      </w:r>
      <w:r w:rsidRPr="00DB1C5E">
        <w:rPr>
          <w:rFonts w:ascii="Century Gothic" w:hAnsi="Century Gothic"/>
          <w:i/>
        </w:rPr>
        <w:t>Espansione 4 in 4 out</w:t>
      </w:r>
      <w:r w:rsidRPr="00DB1C5E">
        <w:rPr>
          <w:rFonts w:ascii="Century Gothic" w:hAnsi="Century Gothic"/>
        </w:rPr>
        <w:t>” (4 ingressi e 4 uscite), si renderanno disponibili in automatico 4 zone e 4 uscite nelle corrispondenti tabelle, con indicate le locazioni delle stesse.</w:t>
      </w:r>
    </w:p>
    <w:p w:rsidR="008D45D4" w:rsidRDefault="00A55312" w:rsidP="008D45D4">
      <w:pPr>
        <w:spacing w:before="200"/>
        <w:ind w:left="567"/>
        <w:jc w:val="both"/>
        <w:rPr>
          <w:rFonts w:ascii="Century Gothic" w:hAnsi="Century Gothic"/>
        </w:rPr>
      </w:pPr>
      <w:r w:rsidRPr="00DB1C5E">
        <w:rPr>
          <w:rFonts w:ascii="Century Gothic" w:hAnsi="Century Gothic"/>
        </w:rPr>
        <w:t>Per eliminare una periferica è necessario iniziare dall’ultima riga dell’elenco (tramite il tasto “</w:t>
      </w:r>
      <w:r w:rsidRPr="00DB1C5E">
        <w:rPr>
          <w:rFonts w:ascii="Century Gothic" w:hAnsi="Century Gothic"/>
          <w:i/>
        </w:rPr>
        <w:t>Elimina</w:t>
      </w:r>
      <w:r w:rsidRPr="00DB1C5E">
        <w:rPr>
          <w:rFonts w:ascii="Century Gothic" w:hAnsi="Century Gothic"/>
        </w:rPr>
        <w:t>”) che cancellerà tutti i dati della riga selezionata e le relative uscite e zone</w:t>
      </w:r>
      <w:r w:rsidR="00931021" w:rsidRPr="00DB1C5E">
        <w:rPr>
          <w:rFonts w:ascii="Century Gothic" w:hAnsi="Century Gothic"/>
        </w:rPr>
        <w:t>.</w:t>
      </w:r>
    </w:p>
    <w:p w:rsidR="008D45D4" w:rsidRDefault="008D45D4" w:rsidP="008D45D4">
      <w:pPr>
        <w:spacing w:before="200"/>
        <w:ind w:left="567"/>
        <w:jc w:val="both"/>
        <w:rPr>
          <w:rFonts w:ascii="Century Gothic" w:hAnsi="Century Gothic"/>
        </w:rPr>
      </w:pPr>
    </w:p>
    <w:p w:rsidR="00040AC7" w:rsidRPr="00DB1C5E" w:rsidRDefault="00D7069F" w:rsidP="008D45D4">
      <w:pPr>
        <w:spacing w:before="200"/>
        <w:ind w:left="567"/>
        <w:jc w:val="both"/>
        <w:rPr>
          <w:rFonts w:ascii="Century Gothic" w:hAnsi="Century Gothic"/>
        </w:rPr>
      </w:pPr>
      <w:r w:rsidRPr="00DB1C5E">
        <w:rPr>
          <w:rFonts w:ascii="Century Gothic" w:hAnsi="Century Gothic"/>
        </w:rPr>
        <w:t xml:space="preserve">La </w:t>
      </w:r>
      <w:r w:rsidR="00151CBE" w:rsidRPr="00DB1C5E">
        <w:rPr>
          <w:rFonts w:ascii="Century Gothic" w:hAnsi="Century Gothic"/>
        </w:rPr>
        <w:t xml:space="preserve">maschera </w:t>
      </w:r>
      <w:r w:rsidRPr="00DB1C5E">
        <w:rPr>
          <w:rFonts w:ascii="Century Gothic" w:hAnsi="Century Gothic"/>
        </w:rPr>
        <w:t xml:space="preserve">è composta dalle seguenti </w:t>
      </w:r>
      <w:r w:rsidR="00151CBE" w:rsidRPr="00DB1C5E">
        <w:rPr>
          <w:rFonts w:ascii="Century Gothic" w:hAnsi="Century Gothic"/>
        </w:rPr>
        <w:t>proprietà</w:t>
      </w:r>
      <w:r w:rsidR="00BE46DA" w:rsidRPr="00DB1C5E">
        <w:rPr>
          <w:rFonts w:ascii="Century Gothic" w:hAnsi="Century Gothic"/>
        </w:rPr>
        <w:t xml:space="preserve"> programmabili</w:t>
      </w:r>
      <w:r w:rsidRPr="00DB1C5E">
        <w:rPr>
          <w:rFonts w:ascii="Century Gothic" w:hAnsi="Century Gothic"/>
        </w:rPr>
        <w:t>:</w:t>
      </w:r>
    </w:p>
    <w:tbl>
      <w:tblPr>
        <w:tblW w:w="85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1848"/>
        <w:gridCol w:w="6662"/>
      </w:tblGrid>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ind w:left="-62"/>
              <w:jc w:val="center"/>
              <w:rPr>
                <w:rFonts w:ascii="Century Gothic" w:hAnsi="Century Gothic"/>
                <w:b/>
              </w:rPr>
            </w:pPr>
            <w:r w:rsidRPr="00DB1C5E">
              <w:rPr>
                <w:rFonts w:ascii="Century Gothic" w:hAnsi="Century Gothic"/>
                <w:b/>
              </w:rPr>
              <w:t>PARAMETRO</w:t>
            </w:r>
          </w:p>
        </w:tc>
        <w:tc>
          <w:tcPr>
            <w:tcW w:w="6662" w:type="dxa"/>
            <w:shd w:val="clear" w:color="auto" w:fill="auto"/>
            <w:vAlign w:val="center"/>
          </w:tcPr>
          <w:p w:rsidR="00040AC7" w:rsidRPr="00DB1C5E" w:rsidRDefault="00040AC7" w:rsidP="001040D1">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ind w:left="-62"/>
              <w:jc w:val="center"/>
              <w:rPr>
                <w:rFonts w:ascii="Century Gothic" w:hAnsi="Century Gothic"/>
              </w:rPr>
            </w:pPr>
            <w:r w:rsidRPr="00DB1C5E">
              <w:rPr>
                <w:rFonts w:ascii="Century Gothic" w:hAnsi="Century Gothic"/>
                <w:b/>
              </w:rPr>
              <w:t>Numero Periferica</w:t>
            </w:r>
          </w:p>
        </w:tc>
        <w:tc>
          <w:tcPr>
            <w:tcW w:w="6662" w:type="dxa"/>
            <w:shd w:val="clear" w:color="auto" w:fill="auto"/>
            <w:vAlign w:val="center"/>
          </w:tcPr>
          <w:p w:rsidR="00040AC7" w:rsidRPr="00DB1C5E" w:rsidRDefault="00040AC7" w:rsidP="001040D1">
            <w:pPr>
              <w:pStyle w:val="Paragrafoelenco"/>
              <w:spacing w:after="0"/>
              <w:ind w:left="-31"/>
              <w:contextualSpacing w:val="0"/>
              <w:jc w:val="both"/>
              <w:rPr>
                <w:rFonts w:ascii="Century Gothic" w:hAnsi="Century Gothic"/>
              </w:rPr>
            </w:pPr>
            <w:r w:rsidRPr="00DB1C5E">
              <w:rPr>
                <w:rFonts w:ascii="Century Gothic" w:hAnsi="Century Gothic"/>
              </w:rPr>
              <w:t>È il numero che specifica la riga selezionata nella tabella Periferiche;</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ind w:left="-62"/>
              <w:jc w:val="center"/>
              <w:rPr>
                <w:rFonts w:ascii="Century Gothic" w:hAnsi="Century Gothic"/>
                <w:lang w:val="en-US"/>
              </w:rPr>
            </w:pPr>
            <w:r w:rsidRPr="00DB1C5E">
              <w:rPr>
                <w:rFonts w:ascii="Century Gothic" w:hAnsi="Century Gothic"/>
                <w:b/>
              </w:rPr>
              <w:t>ID Periferica</w:t>
            </w:r>
          </w:p>
        </w:tc>
        <w:tc>
          <w:tcPr>
            <w:tcW w:w="6662" w:type="dxa"/>
            <w:shd w:val="clear" w:color="auto" w:fill="auto"/>
            <w:vAlign w:val="center"/>
          </w:tcPr>
          <w:p w:rsidR="00F729AB" w:rsidRPr="00DB1C5E" w:rsidRDefault="00040AC7" w:rsidP="00F729AB">
            <w:pPr>
              <w:rPr>
                <w:rFonts w:ascii="Century Gothic" w:hAnsi="Century Gothic"/>
              </w:rPr>
            </w:pPr>
            <w:r w:rsidRPr="00DB1C5E">
              <w:rPr>
                <w:rFonts w:ascii="Century Gothic" w:hAnsi="Century Gothic"/>
              </w:rPr>
              <w:t>È un codice univoco che ident</w:t>
            </w:r>
            <w:r w:rsidR="00F729AB" w:rsidRPr="00DB1C5E">
              <w:rPr>
                <w:rFonts w:ascii="Century Gothic" w:hAnsi="Century Gothic"/>
              </w:rPr>
              <w:t>ifica il tipo di periferica</w:t>
            </w:r>
            <w:r w:rsidRPr="00DB1C5E">
              <w:rPr>
                <w:rFonts w:ascii="Century Gothic" w:hAnsi="Century Gothic"/>
              </w:rPr>
              <w:t>.</w:t>
            </w:r>
          </w:p>
          <w:p w:rsidR="00040AC7" w:rsidRPr="00DB1C5E" w:rsidRDefault="00040AC7" w:rsidP="00F729AB">
            <w:pPr>
              <w:rPr>
                <w:rFonts w:ascii="Century Gothic" w:hAnsi="Century Gothic"/>
              </w:rPr>
            </w:pPr>
            <w:r w:rsidRPr="00DB1C5E">
              <w:rPr>
                <w:rFonts w:ascii="Century Gothic" w:hAnsi="Century Gothic"/>
              </w:rPr>
              <w:t xml:space="preserve"> Ogni codice è composto dal seguente formato:</w:t>
            </w:r>
          </w:p>
          <w:p w:rsidR="000624B3" w:rsidRPr="00DB1C5E" w:rsidRDefault="000624B3" w:rsidP="00F729AB">
            <w:pPr>
              <w:pStyle w:val="Paragrafoelenco"/>
              <w:numPr>
                <w:ilvl w:val="0"/>
                <w:numId w:val="27"/>
              </w:numPr>
              <w:ind w:left="822"/>
              <w:rPr>
                <w:rFonts w:ascii="Century Gothic" w:hAnsi="Century Gothic"/>
              </w:rPr>
            </w:pPr>
            <w:r w:rsidRPr="00DB1C5E">
              <w:rPr>
                <w:rFonts w:ascii="Century Gothic" w:hAnsi="Century Gothic"/>
              </w:rPr>
              <w:t>E</w:t>
            </w:r>
            <w:r w:rsidRPr="00DB1C5E">
              <w:rPr>
                <w:rFonts w:ascii="Century Gothic" w:hAnsi="Century Gothic"/>
                <w:i/>
              </w:rPr>
              <w:t>n</w:t>
            </w:r>
            <w:r w:rsidRPr="00DB1C5E">
              <w:rPr>
                <w:rFonts w:ascii="Century Gothic" w:hAnsi="Century Gothic"/>
              </w:rPr>
              <w:t>:</w:t>
            </w:r>
            <w:r w:rsidR="00F729AB" w:rsidRPr="00DB1C5E">
              <w:rPr>
                <w:rFonts w:ascii="Century Gothic" w:hAnsi="Century Gothic"/>
              </w:rPr>
              <w:t xml:space="preserve"> </w:t>
            </w:r>
            <w:r w:rsidRPr="00DB1C5E">
              <w:rPr>
                <w:rFonts w:ascii="Century Gothic" w:hAnsi="Century Gothic"/>
              </w:rPr>
              <w:t>Espansioni bus</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T</w:t>
            </w:r>
            <w:r w:rsidRPr="00DB1C5E">
              <w:rPr>
                <w:rFonts w:ascii="Century Gothic" w:hAnsi="Century Gothic"/>
                <w:i/>
              </w:rPr>
              <w:t>n</w:t>
            </w:r>
            <w:r w:rsidRPr="00DB1C5E">
              <w:rPr>
                <w:rFonts w:ascii="Century Gothic" w:hAnsi="Century Gothic"/>
              </w:rPr>
              <w:t>: Tastiere</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I</w:t>
            </w:r>
            <w:r w:rsidRPr="00DB1C5E">
              <w:rPr>
                <w:rFonts w:ascii="Century Gothic" w:hAnsi="Century Gothic"/>
                <w:i/>
              </w:rPr>
              <w:t>n:</w:t>
            </w:r>
            <w:r w:rsidRPr="00DB1C5E">
              <w:rPr>
                <w:rFonts w:ascii="Century Gothic" w:hAnsi="Century Gothic"/>
              </w:rPr>
              <w:t xml:space="preserve"> Inseritori</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R</w:t>
            </w:r>
            <w:r w:rsidRPr="00DB1C5E">
              <w:rPr>
                <w:rFonts w:ascii="Century Gothic" w:hAnsi="Century Gothic"/>
                <w:i/>
              </w:rPr>
              <w:t>n</w:t>
            </w:r>
            <w:r w:rsidRPr="00DB1C5E">
              <w:rPr>
                <w:rFonts w:ascii="Century Gothic" w:hAnsi="Century Gothic"/>
              </w:rPr>
              <w:t>: Ricevitori</w:t>
            </w:r>
          </w:p>
          <w:p w:rsidR="004B08D9" w:rsidRPr="00DB1C5E" w:rsidRDefault="00F729AB" w:rsidP="00931021">
            <w:pPr>
              <w:pStyle w:val="Paragrafoelenco"/>
              <w:numPr>
                <w:ilvl w:val="0"/>
                <w:numId w:val="27"/>
              </w:numPr>
              <w:ind w:left="822"/>
              <w:rPr>
                <w:rFonts w:ascii="Century Gothic" w:hAnsi="Century Gothic"/>
              </w:rPr>
            </w:pPr>
            <w:r w:rsidRPr="00DB1C5E">
              <w:rPr>
                <w:rFonts w:ascii="Century Gothic" w:hAnsi="Century Gothic"/>
              </w:rPr>
              <w:t>SU: Espansione 4 out dedicata</w:t>
            </w:r>
          </w:p>
          <w:p w:rsidR="00040AC7" w:rsidRPr="00DB1C5E" w:rsidRDefault="00040AC7" w:rsidP="004B08D9">
            <w:pPr>
              <w:rPr>
                <w:rFonts w:ascii="Century Gothic" w:hAnsi="Century Gothic"/>
              </w:rPr>
            </w:pPr>
            <w:r w:rsidRPr="00DB1C5E">
              <w:rPr>
                <w:rFonts w:ascii="Century Gothic" w:hAnsi="Century Gothic"/>
              </w:rPr>
              <w:t xml:space="preserve"> “</w:t>
            </w:r>
            <w:r w:rsidRPr="00DB1C5E">
              <w:rPr>
                <w:rFonts w:ascii="Century Gothic" w:hAnsi="Century Gothic"/>
                <w:i/>
              </w:rPr>
              <w:t>n</w:t>
            </w:r>
            <w:r w:rsidRPr="00DB1C5E">
              <w:rPr>
                <w:rFonts w:ascii="Century Gothic" w:hAnsi="Century Gothic"/>
              </w:rPr>
              <w:t xml:space="preserve">” è un numero progressivo che identifica periferiche di una stessa tipologia. </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pStyle w:val="Paragrafoelenco"/>
              <w:spacing w:before="300" w:after="0"/>
              <w:ind w:left="-62"/>
              <w:contextualSpacing w:val="0"/>
              <w:jc w:val="center"/>
              <w:rPr>
                <w:rFonts w:ascii="Century Gothic" w:hAnsi="Century Gothic"/>
              </w:rPr>
            </w:pPr>
            <w:r w:rsidRPr="00DB1C5E">
              <w:rPr>
                <w:rFonts w:ascii="Century Gothic" w:hAnsi="Century Gothic"/>
                <w:b/>
              </w:rPr>
              <w:lastRenderedPageBreak/>
              <w:t>Tipo Periferica</w:t>
            </w:r>
          </w:p>
        </w:tc>
        <w:tc>
          <w:tcPr>
            <w:tcW w:w="6662" w:type="dxa"/>
            <w:shd w:val="clear" w:color="auto" w:fill="auto"/>
            <w:vAlign w:val="center"/>
          </w:tcPr>
          <w:p w:rsidR="00040AC7" w:rsidRPr="00DB1C5E" w:rsidRDefault="00931021" w:rsidP="00F729AB">
            <w:pPr>
              <w:rPr>
                <w:rFonts w:ascii="Century Gothic" w:hAnsi="Century Gothic"/>
              </w:rPr>
            </w:pPr>
            <w:r w:rsidRPr="00DB1C5E">
              <w:rPr>
                <w:rFonts w:ascii="Century Gothic" w:hAnsi="Century Gothic"/>
              </w:rPr>
              <w:t>Identifica il tipo di periferica da collegare</w:t>
            </w:r>
            <w:r w:rsidR="00040AC7" w:rsidRPr="00DB1C5E">
              <w:rPr>
                <w:rFonts w:ascii="Century Gothic" w:hAnsi="Century Gothic"/>
              </w:rPr>
              <w:t>.</w:t>
            </w:r>
            <w:r w:rsidRPr="00DB1C5E">
              <w:rPr>
                <w:rFonts w:ascii="Century Gothic" w:hAnsi="Century Gothic"/>
              </w:rPr>
              <w:t xml:space="preserve"> Sono ammessi</w:t>
            </w:r>
            <w:r w:rsidR="00040AC7" w:rsidRPr="00DB1C5E">
              <w:rPr>
                <w:rFonts w:ascii="Century Gothic" w:hAnsi="Century Gothic"/>
              </w:rPr>
              <w:t xml:space="preserve"> 9 tipi:</w:t>
            </w:r>
            <w:r w:rsidR="00F729AB" w:rsidRPr="00DB1C5E">
              <w:rPr>
                <w:rFonts w:ascii="Century Gothic" w:hAnsi="Century Gothic"/>
              </w:rPr>
              <w:t xml:space="preserve"> </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Espansione 8 ingressi e 4 uscite (1 relè e 3 optorelè)</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Espans. 4 in 4 out</w:t>
            </w:r>
          </w:p>
          <w:p w:rsidR="00F729AB" w:rsidRPr="00DB1C5E" w:rsidRDefault="00F729AB" w:rsidP="001040D1">
            <w:pPr>
              <w:pStyle w:val="Paragrafoelenco"/>
              <w:numPr>
                <w:ilvl w:val="0"/>
                <w:numId w:val="27"/>
              </w:numPr>
              <w:ind w:left="822"/>
              <w:rPr>
                <w:rFonts w:ascii="Century Gothic" w:hAnsi="Century Gothic"/>
              </w:rPr>
            </w:pPr>
            <w:r w:rsidRPr="00DB1C5E">
              <w:rPr>
                <w:rFonts w:ascii="Century Gothic" w:hAnsi="Century Gothic"/>
              </w:rPr>
              <w:t>Espansione 4 in</w:t>
            </w:r>
          </w:p>
          <w:p w:rsidR="00F729AB" w:rsidRPr="00DB1C5E" w:rsidRDefault="00F729AB" w:rsidP="001040D1">
            <w:pPr>
              <w:pStyle w:val="Paragrafoelenco"/>
              <w:numPr>
                <w:ilvl w:val="0"/>
                <w:numId w:val="27"/>
              </w:numPr>
              <w:ind w:left="822"/>
              <w:rPr>
                <w:rFonts w:ascii="Century Gothic" w:hAnsi="Century Gothic"/>
              </w:rPr>
            </w:pPr>
            <w:r w:rsidRPr="00DB1C5E">
              <w:rPr>
                <w:rFonts w:ascii="Century Gothic" w:hAnsi="Century Gothic"/>
              </w:rPr>
              <w:t>Espansione 4 out</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Tastiera con 2 zone a bordo</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Inseritore</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Ricevitore</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Stato utenza (segnala presenza ronda,slave,sistama attivo)</w:t>
            </w:r>
          </w:p>
          <w:p w:rsidR="00F729AB" w:rsidRPr="00DB1C5E" w:rsidRDefault="00F729AB" w:rsidP="00F729AB">
            <w:pPr>
              <w:pStyle w:val="Paragrafoelenco"/>
              <w:numPr>
                <w:ilvl w:val="0"/>
                <w:numId w:val="27"/>
              </w:numPr>
              <w:ind w:left="822"/>
              <w:rPr>
                <w:rFonts w:ascii="Century Gothic" w:hAnsi="Century Gothic"/>
              </w:rPr>
            </w:pPr>
            <w:r w:rsidRPr="00DB1C5E">
              <w:rPr>
                <w:rFonts w:ascii="Century Gothic" w:hAnsi="Century Gothic"/>
              </w:rPr>
              <w:t>Combinatore GSM</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jc w:val="center"/>
              <w:rPr>
                <w:rFonts w:ascii="Century Gothic" w:hAnsi="Century Gothic"/>
              </w:rPr>
            </w:pPr>
            <w:r w:rsidRPr="00DB1C5E">
              <w:rPr>
                <w:rFonts w:ascii="Century Gothic" w:hAnsi="Century Gothic"/>
                <w:b/>
              </w:rPr>
              <w:t>Seriale</w:t>
            </w:r>
          </w:p>
        </w:tc>
        <w:tc>
          <w:tcPr>
            <w:tcW w:w="6662" w:type="dxa"/>
            <w:shd w:val="clear" w:color="auto" w:fill="auto"/>
            <w:vAlign w:val="center"/>
          </w:tcPr>
          <w:p w:rsidR="00040AC7" w:rsidRPr="00DB1C5E" w:rsidRDefault="00040AC7" w:rsidP="00931021">
            <w:pPr>
              <w:pStyle w:val="Paragrafoelenco"/>
              <w:spacing w:after="0"/>
              <w:ind w:left="0"/>
              <w:contextualSpacing w:val="0"/>
              <w:rPr>
                <w:rFonts w:ascii="Century Gothic" w:hAnsi="Century Gothic"/>
              </w:rPr>
            </w:pPr>
            <w:r w:rsidRPr="00DB1C5E">
              <w:rPr>
                <w:rFonts w:ascii="Century Gothic" w:hAnsi="Century Gothic"/>
              </w:rPr>
              <w:t>È un codice univoco di 5 cifre riportato sulla confezione e nella parte posteriore della periferica. In mancanza di tale codice è impossibile connettere qualsiasi tipo di periferica alla centrale;</w:t>
            </w:r>
          </w:p>
          <w:p w:rsidR="00040AC7" w:rsidRPr="00DB1C5E" w:rsidRDefault="00F729AB" w:rsidP="00823B88">
            <w:pPr>
              <w:spacing w:after="0"/>
              <w:rPr>
                <w:rFonts w:ascii="Century Gothic" w:hAnsi="Century Gothic"/>
                <w:b/>
              </w:rPr>
            </w:pPr>
            <w:r w:rsidRPr="00DB1C5E">
              <w:rPr>
                <w:rFonts w:ascii="Century Gothic" w:hAnsi="Century Gothic"/>
              </w:rPr>
              <w:t>Con</w:t>
            </w:r>
            <w:r w:rsidR="00040AC7" w:rsidRPr="00DB1C5E">
              <w:rPr>
                <w:rFonts w:ascii="Century Gothic" w:hAnsi="Century Gothic"/>
              </w:rPr>
              <w:t xml:space="preserve"> </w:t>
            </w:r>
            <w:r w:rsidRPr="00DB1C5E">
              <w:rPr>
                <w:rFonts w:ascii="Century Gothic" w:hAnsi="Century Gothic"/>
              </w:rPr>
              <w:t>seriale uguale</w:t>
            </w:r>
            <w:r w:rsidR="00040AC7" w:rsidRPr="00DB1C5E">
              <w:rPr>
                <w:rFonts w:ascii="Century Gothic" w:hAnsi="Century Gothic"/>
              </w:rPr>
              <w:t xml:space="preserve"> “</w:t>
            </w:r>
            <w:r w:rsidR="00040AC7" w:rsidRPr="00DB1C5E">
              <w:rPr>
                <w:rFonts w:ascii="Century Gothic" w:hAnsi="Century Gothic"/>
                <w:i/>
              </w:rPr>
              <w:t>0</w:t>
            </w:r>
            <w:r w:rsidR="00040AC7" w:rsidRPr="00DB1C5E">
              <w:rPr>
                <w:rFonts w:ascii="Century Gothic" w:hAnsi="Century Gothic"/>
              </w:rPr>
              <w:t>” la periferica viene disabilitata.</w:t>
            </w:r>
          </w:p>
        </w:tc>
      </w:tr>
      <w:tr w:rsidR="00040AC7" w:rsidRPr="00DB1C5E" w:rsidTr="008D45D4">
        <w:trPr>
          <w:trHeight w:val="20"/>
          <w:jc w:val="center"/>
        </w:trPr>
        <w:tc>
          <w:tcPr>
            <w:tcW w:w="1848" w:type="dxa"/>
            <w:shd w:val="clear" w:color="auto" w:fill="auto"/>
            <w:vAlign w:val="center"/>
          </w:tcPr>
          <w:p w:rsidR="00040AC7" w:rsidRPr="00DB1C5E" w:rsidRDefault="00040AC7" w:rsidP="00931021">
            <w:pPr>
              <w:spacing w:after="0"/>
              <w:jc w:val="center"/>
              <w:rPr>
                <w:rFonts w:ascii="Century Gothic" w:hAnsi="Century Gothic"/>
                <w:b/>
              </w:rPr>
            </w:pPr>
            <w:r w:rsidRPr="00DB1C5E">
              <w:rPr>
                <w:rFonts w:ascii="Century Gothic" w:hAnsi="Century Gothic"/>
                <w:b/>
              </w:rPr>
              <w:t>Nome Periferica</w:t>
            </w:r>
          </w:p>
          <w:p w:rsidR="00040AC7" w:rsidRPr="00DB1C5E" w:rsidRDefault="00040AC7" w:rsidP="00931021">
            <w:pPr>
              <w:spacing w:after="0"/>
              <w:jc w:val="center"/>
              <w:rPr>
                <w:rFonts w:ascii="Century Gothic" w:hAnsi="Century Gothic"/>
              </w:rPr>
            </w:pPr>
          </w:p>
        </w:tc>
        <w:tc>
          <w:tcPr>
            <w:tcW w:w="6662" w:type="dxa"/>
            <w:shd w:val="clear" w:color="auto" w:fill="auto"/>
            <w:vAlign w:val="center"/>
          </w:tcPr>
          <w:p w:rsidR="00040AC7" w:rsidRPr="00DB1C5E" w:rsidRDefault="00040AC7" w:rsidP="00931021">
            <w:pPr>
              <w:jc w:val="both"/>
              <w:rPr>
                <w:rFonts w:ascii="Century Gothic" w:hAnsi="Century Gothic"/>
              </w:rPr>
            </w:pPr>
            <w:r w:rsidRPr="00DB1C5E">
              <w:rPr>
                <w:rFonts w:ascii="Century Gothic" w:hAnsi="Century Gothic"/>
              </w:rPr>
              <w:t>Specifica il nome in chiaro della periferica (max 20 caratteri). Tale nome compare nella schermata “</w:t>
            </w:r>
            <w:r w:rsidRPr="00DB1C5E">
              <w:rPr>
                <w:rFonts w:ascii="Century Gothic" w:hAnsi="Century Gothic"/>
                <w:i/>
              </w:rPr>
              <w:t>Periferiche</w:t>
            </w:r>
            <w:r w:rsidRPr="00DB1C5E">
              <w:rPr>
                <w:rFonts w:ascii="Century Gothic" w:hAnsi="Century Gothic"/>
              </w:rPr>
              <w:t xml:space="preserve">” in tastiera. </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jc w:val="center"/>
              <w:rPr>
                <w:rFonts w:ascii="Century Gothic" w:hAnsi="Century Gothic"/>
              </w:rPr>
            </w:pPr>
            <w:r w:rsidRPr="00DB1C5E">
              <w:rPr>
                <w:rFonts w:ascii="Century Gothic" w:hAnsi="Century Gothic"/>
                <w:b/>
              </w:rPr>
              <w:t>Utenza</w:t>
            </w:r>
          </w:p>
        </w:tc>
        <w:tc>
          <w:tcPr>
            <w:tcW w:w="6662" w:type="dxa"/>
            <w:shd w:val="clear" w:color="auto" w:fill="auto"/>
            <w:vAlign w:val="center"/>
          </w:tcPr>
          <w:p w:rsidR="00040AC7" w:rsidRPr="00DB1C5E" w:rsidRDefault="00931021" w:rsidP="001040D1">
            <w:pPr>
              <w:pStyle w:val="Paragrafoelenco"/>
              <w:spacing w:after="0"/>
              <w:ind w:left="0"/>
              <w:contextualSpacing w:val="0"/>
              <w:jc w:val="both"/>
              <w:rPr>
                <w:rFonts w:ascii="Century Gothic" w:hAnsi="Century Gothic"/>
              </w:rPr>
            </w:pPr>
            <w:r w:rsidRPr="00DB1C5E">
              <w:rPr>
                <w:rFonts w:ascii="Century Gothic" w:hAnsi="Century Gothic"/>
              </w:rPr>
              <w:t>E’</w:t>
            </w:r>
            <w:r w:rsidR="00040AC7" w:rsidRPr="00DB1C5E">
              <w:rPr>
                <w:rFonts w:ascii="Century Gothic" w:hAnsi="Century Gothic"/>
              </w:rPr>
              <w:t xml:space="preserve"> obbligatorio solo per le seguenti periferiche: tastiera e inseritore.</w:t>
            </w:r>
          </w:p>
        </w:tc>
      </w:tr>
      <w:tr w:rsidR="00040AC7" w:rsidRPr="00DB1C5E" w:rsidTr="008D45D4">
        <w:trPr>
          <w:trHeight w:val="20"/>
          <w:jc w:val="center"/>
        </w:trPr>
        <w:tc>
          <w:tcPr>
            <w:tcW w:w="1848" w:type="dxa"/>
            <w:shd w:val="clear" w:color="auto" w:fill="auto"/>
            <w:vAlign w:val="center"/>
          </w:tcPr>
          <w:p w:rsidR="00040AC7" w:rsidRPr="00DB1C5E" w:rsidRDefault="00040AC7" w:rsidP="001040D1">
            <w:pPr>
              <w:spacing w:after="0"/>
              <w:jc w:val="center"/>
              <w:rPr>
                <w:rFonts w:ascii="Century Gothic" w:hAnsi="Century Gothic"/>
              </w:rPr>
            </w:pPr>
            <w:r w:rsidRPr="00DB1C5E">
              <w:rPr>
                <w:rFonts w:ascii="Century Gothic" w:hAnsi="Century Gothic"/>
                <w:b/>
              </w:rPr>
              <w:t>Buzzer Disabilitato</w:t>
            </w:r>
          </w:p>
        </w:tc>
        <w:tc>
          <w:tcPr>
            <w:tcW w:w="6662" w:type="dxa"/>
            <w:shd w:val="clear" w:color="auto" w:fill="auto"/>
            <w:vAlign w:val="center"/>
          </w:tcPr>
          <w:p w:rsidR="00040AC7" w:rsidRPr="00DB1C5E" w:rsidRDefault="00040AC7" w:rsidP="001040D1">
            <w:pPr>
              <w:jc w:val="both"/>
              <w:rPr>
                <w:rFonts w:ascii="Century Gothic" w:hAnsi="Century Gothic"/>
              </w:rPr>
            </w:pPr>
            <w:r w:rsidRPr="00DB1C5E">
              <w:rPr>
                <w:rFonts w:ascii="Century Gothic" w:hAnsi="Century Gothic"/>
              </w:rPr>
              <w:t>Abilita/Disabilita il buzzer della tastiera selezionata.</w:t>
            </w:r>
          </w:p>
        </w:tc>
      </w:tr>
    </w:tbl>
    <w:p w:rsidR="00C2755D" w:rsidRPr="00DB1C5E" w:rsidRDefault="00C2755D" w:rsidP="0052561F">
      <w:pPr>
        <w:spacing w:before="240"/>
        <w:ind w:left="567"/>
        <w:rPr>
          <w:rFonts w:ascii="Century Gothic" w:hAnsi="Century Gothic"/>
        </w:rPr>
      </w:pPr>
      <w:r w:rsidRPr="00DB1C5E">
        <w:rPr>
          <w:rFonts w:ascii="Century Gothic" w:hAnsi="Century Gothic"/>
        </w:rPr>
        <w:t>La scheda Periferiche permette inoltre di accedere ad altre funzioni:</w:t>
      </w:r>
    </w:p>
    <w:p w:rsidR="00560F81" w:rsidRPr="00DB1C5E" w:rsidRDefault="004B08D9" w:rsidP="00A06407">
      <w:pPr>
        <w:spacing w:after="100" w:afterAutospacing="1"/>
        <w:ind w:left="1701"/>
        <w:jc w:val="both"/>
        <w:rPr>
          <w:rFonts w:ascii="Century Gothic" w:hAnsi="Century Gothic"/>
        </w:rPr>
      </w:pPr>
      <w:r w:rsidRPr="00DB1C5E">
        <w:rPr>
          <w:rFonts w:ascii="Century Gothic" w:hAnsi="Century Gothic"/>
          <w:noProof/>
        </w:rPr>
        <w:drawing>
          <wp:anchor distT="0" distB="0" distL="114300" distR="114300" simplePos="0" relativeHeight="251694080" behindDoc="0" locked="0" layoutInCell="1" allowOverlap="0" wp14:anchorId="496A7357" wp14:editId="13D7A68D">
            <wp:simplePos x="0" y="0"/>
            <wp:positionH relativeFrom="column">
              <wp:posOffset>375285</wp:posOffset>
            </wp:positionH>
            <wp:positionV relativeFrom="paragraph">
              <wp:posOffset>10795</wp:posOffset>
            </wp:positionV>
            <wp:extent cx="932180" cy="467995"/>
            <wp:effectExtent l="0" t="0" r="1270" b="8255"/>
            <wp:wrapSquare wrapText="bothSides"/>
            <wp:docPr id="50" name="Immagine 50"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msantocchi\Desktop\Cattura.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932180" cy="46799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2755D" w:rsidRPr="00DB1C5E">
        <w:rPr>
          <w:rFonts w:ascii="Century Gothic" w:hAnsi="Century Gothic"/>
        </w:rPr>
        <w:t xml:space="preserve">Qualora sia presente sull’impianto una scheda Web OR </w:t>
      </w:r>
      <w:r w:rsidR="00284F6E" w:rsidRPr="00DB1C5E">
        <w:rPr>
          <w:rFonts w:ascii="Century Gothic" w:hAnsi="Century Gothic"/>
        </w:rPr>
        <w:t>p</w:t>
      </w:r>
      <w:r w:rsidR="00C2755D" w:rsidRPr="00DB1C5E">
        <w:rPr>
          <w:rFonts w:ascii="Century Gothic" w:hAnsi="Century Gothic"/>
        </w:rPr>
        <w:t xml:space="preserve">ermette di programmare il seriale </w:t>
      </w:r>
      <w:r w:rsidR="00284F6E" w:rsidRPr="00DB1C5E">
        <w:rPr>
          <w:rFonts w:ascii="Century Gothic" w:hAnsi="Century Gothic"/>
        </w:rPr>
        <w:t>per poter</w:t>
      </w:r>
      <w:r w:rsidR="00C2755D" w:rsidRPr="00DB1C5E">
        <w:rPr>
          <w:rFonts w:ascii="Century Gothic" w:hAnsi="Century Gothic"/>
        </w:rPr>
        <w:t xml:space="preserve"> accedere ai servizi web </w:t>
      </w:r>
      <w:r w:rsidR="00284F6E" w:rsidRPr="00DB1C5E">
        <w:rPr>
          <w:rFonts w:ascii="Century Gothic" w:hAnsi="Century Gothic"/>
        </w:rPr>
        <w:t>di gestione remota dell’impianto</w:t>
      </w:r>
      <w:r w:rsidR="007562B7" w:rsidRPr="00DB1C5E">
        <w:rPr>
          <w:rFonts w:ascii="Century Gothic" w:hAnsi="Century Gothic"/>
        </w:rPr>
        <w:t xml:space="preserve">. </w:t>
      </w:r>
    </w:p>
    <w:p w:rsidR="00B92CD6" w:rsidRDefault="000E3586" w:rsidP="0052561F">
      <w:pPr>
        <w:spacing w:after="0"/>
        <w:ind w:left="567"/>
        <w:jc w:val="both"/>
        <w:rPr>
          <w:rFonts w:ascii="Century Gothic" w:hAnsi="Century Gothic"/>
        </w:rPr>
      </w:pPr>
      <w:r w:rsidRPr="00DB1C5E">
        <w:rPr>
          <w:rFonts w:ascii="Century Gothic" w:hAnsi="Century Gothic"/>
          <w:noProof/>
        </w:rPr>
        <w:drawing>
          <wp:anchor distT="0" distB="0" distL="114300" distR="114300" simplePos="0" relativeHeight="251751424" behindDoc="0" locked="0" layoutInCell="1" allowOverlap="1" wp14:anchorId="5F025548" wp14:editId="778E9494">
            <wp:simplePos x="0" y="0"/>
            <wp:positionH relativeFrom="column">
              <wp:posOffset>374650</wp:posOffset>
            </wp:positionH>
            <wp:positionV relativeFrom="paragraph">
              <wp:posOffset>41287</wp:posOffset>
            </wp:positionV>
            <wp:extent cx="2604599" cy="1343025"/>
            <wp:effectExtent l="0" t="0" r="5715" b="0"/>
            <wp:wrapSquare wrapText="bothSides"/>
            <wp:docPr id="75" name="Immagine 75"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msantocchi\Desktop\Cattura.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604599" cy="1343025"/>
                    </a:xfrm>
                    <a:prstGeom prst="rect">
                      <a:avLst/>
                    </a:prstGeom>
                    <a:noFill/>
                    <a:ln>
                      <a:noFill/>
                    </a:ln>
                  </pic:spPr>
                </pic:pic>
              </a:graphicData>
            </a:graphic>
          </wp:anchor>
        </w:drawing>
      </w:r>
    </w:p>
    <w:p w:rsidR="000E3586" w:rsidRDefault="000E3586" w:rsidP="0052561F">
      <w:pPr>
        <w:spacing w:after="0"/>
        <w:ind w:left="567"/>
        <w:jc w:val="both"/>
        <w:rPr>
          <w:rFonts w:ascii="Century Gothic" w:hAnsi="Century Gothic"/>
        </w:rPr>
      </w:pPr>
    </w:p>
    <w:p w:rsidR="000E3586" w:rsidRDefault="000E3586" w:rsidP="0052561F">
      <w:pPr>
        <w:spacing w:after="0"/>
        <w:ind w:left="567"/>
        <w:jc w:val="both"/>
        <w:rPr>
          <w:rFonts w:ascii="Century Gothic" w:hAnsi="Century Gothic"/>
        </w:rPr>
      </w:pPr>
    </w:p>
    <w:p w:rsidR="007562B7" w:rsidRPr="00DB1C5E" w:rsidRDefault="007562B7" w:rsidP="0052561F">
      <w:pPr>
        <w:spacing w:after="0"/>
        <w:ind w:left="567"/>
        <w:jc w:val="both"/>
        <w:rPr>
          <w:rFonts w:ascii="Century Gothic" w:hAnsi="Century Gothic"/>
        </w:rPr>
      </w:pPr>
      <w:r w:rsidRPr="00DB1C5E">
        <w:rPr>
          <w:rFonts w:ascii="Century Gothic" w:hAnsi="Century Gothic"/>
        </w:rPr>
        <w:t xml:space="preserve">La maschera di gestione permette la lettura </w:t>
      </w:r>
      <w:r w:rsidR="000E3586">
        <w:rPr>
          <w:rFonts w:ascii="Century Gothic" w:hAnsi="Century Gothic"/>
        </w:rPr>
        <w:t>e la programmazione del seriale.</w:t>
      </w:r>
    </w:p>
    <w:p w:rsidR="00A60D01" w:rsidRPr="00DB1C5E" w:rsidRDefault="00A60D01" w:rsidP="00A60D01">
      <w:pPr>
        <w:spacing w:after="0"/>
        <w:jc w:val="both"/>
        <w:rPr>
          <w:rFonts w:ascii="Century Gothic" w:hAnsi="Century Gothic"/>
        </w:rPr>
      </w:pPr>
    </w:p>
    <w:p w:rsidR="00B92CD6" w:rsidRDefault="00B92CD6" w:rsidP="00B92CD6">
      <w:pPr>
        <w:tabs>
          <w:tab w:val="left" w:pos="2269"/>
          <w:tab w:val="center" w:pos="4819"/>
        </w:tabs>
        <w:spacing w:after="0"/>
        <w:rPr>
          <w:rFonts w:ascii="Century Gothic" w:hAnsi="Century Gothic"/>
          <w:sz w:val="20"/>
          <w:szCs w:val="20"/>
        </w:rPr>
      </w:pPr>
    </w:p>
    <w:p w:rsidR="00B92CD6" w:rsidRDefault="00B92CD6" w:rsidP="00B92CD6">
      <w:pPr>
        <w:tabs>
          <w:tab w:val="left" w:pos="2269"/>
          <w:tab w:val="center" w:pos="4819"/>
        </w:tabs>
        <w:spacing w:after="0"/>
        <w:rPr>
          <w:rFonts w:ascii="Century Gothic" w:hAnsi="Century Gothic"/>
          <w:sz w:val="20"/>
          <w:szCs w:val="20"/>
        </w:rPr>
      </w:pPr>
    </w:p>
    <w:p w:rsidR="00837786" w:rsidRPr="00DB1C5E" w:rsidRDefault="00B92CD6" w:rsidP="00B92CD6">
      <w:pPr>
        <w:tabs>
          <w:tab w:val="left" w:pos="2269"/>
          <w:tab w:val="center" w:pos="4819"/>
        </w:tabs>
        <w:spacing w:after="0"/>
        <w:rPr>
          <w:rFonts w:ascii="Century Gothic" w:hAnsi="Century Gothic"/>
          <w:sz w:val="20"/>
          <w:szCs w:val="20"/>
        </w:rPr>
      </w:pPr>
      <w:r>
        <w:rPr>
          <w:rFonts w:ascii="Century Gothic" w:hAnsi="Century Gothic"/>
          <w:sz w:val="20"/>
          <w:szCs w:val="20"/>
        </w:rPr>
        <w:tab/>
        <w:t xml:space="preserve">Figura </w:t>
      </w:r>
      <w:r w:rsidR="00EE4218">
        <w:rPr>
          <w:rFonts w:ascii="Century Gothic" w:hAnsi="Century Gothic"/>
          <w:sz w:val="20"/>
          <w:szCs w:val="20"/>
        </w:rPr>
        <w:t>9</w:t>
      </w:r>
      <w:r>
        <w:rPr>
          <w:rFonts w:ascii="Century Gothic" w:hAnsi="Century Gothic"/>
          <w:sz w:val="20"/>
          <w:szCs w:val="20"/>
        </w:rPr>
        <w:tab/>
      </w:r>
    </w:p>
    <w:p w:rsidR="007562B7" w:rsidRPr="00DB1C5E" w:rsidRDefault="007562B7" w:rsidP="00F10952">
      <w:pPr>
        <w:spacing w:after="0"/>
        <w:rPr>
          <w:rFonts w:ascii="Century Gothic" w:hAnsi="Century Gothic"/>
          <w:sz w:val="20"/>
          <w:szCs w:val="20"/>
        </w:rPr>
      </w:pPr>
    </w:p>
    <w:p w:rsidR="00823B88" w:rsidRPr="00DB1C5E" w:rsidRDefault="007A1B29" w:rsidP="008D45D4">
      <w:pPr>
        <w:spacing w:after="100" w:afterAutospacing="1"/>
        <w:ind w:left="2127"/>
        <w:jc w:val="both"/>
        <w:rPr>
          <w:rFonts w:ascii="Century Gothic" w:hAnsi="Century Gothic"/>
        </w:rPr>
      </w:pPr>
      <w:r w:rsidRPr="00DB1C5E">
        <w:rPr>
          <w:rFonts w:ascii="Century Gothic" w:hAnsi="Century Gothic"/>
          <w:noProof/>
        </w:rPr>
        <w:lastRenderedPageBreak/>
        <w:drawing>
          <wp:anchor distT="0" distB="0" distL="114300" distR="114300" simplePos="0" relativeHeight="251695104" behindDoc="0" locked="0" layoutInCell="1" allowOverlap="1" wp14:anchorId="2EB22BE8" wp14:editId="044B3435">
            <wp:simplePos x="0" y="0"/>
            <wp:positionH relativeFrom="column">
              <wp:posOffset>372110</wp:posOffset>
            </wp:positionH>
            <wp:positionV relativeFrom="paragraph">
              <wp:posOffset>36830</wp:posOffset>
            </wp:positionV>
            <wp:extent cx="932180" cy="611505"/>
            <wp:effectExtent l="0" t="0" r="1270" b="0"/>
            <wp:wrapSquare wrapText="bothSides"/>
            <wp:docPr id="56" name="Immagine 5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santocchi\Desktop\Cattura.JP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932180" cy="611505"/>
                    </a:xfrm>
                    <a:prstGeom prst="rect">
                      <a:avLst/>
                    </a:prstGeom>
                    <a:noFill/>
                    <a:ln>
                      <a:noFill/>
                    </a:ln>
                  </pic:spPr>
                </pic:pic>
              </a:graphicData>
            </a:graphic>
          </wp:anchor>
        </w:drawing>
      </w:r>
      <w:r w:rsidRPr="00DB1C5E">
        <w:rPr>
          <w:rFonts w:ascii="Century Gothic" w:hAnsi="Century Gothic"/>
        </w:rPr>
        <w:t>Il tasto Utenze permette l’assegnazione di un nome per ogni utenza presente sull’impianto</w:t>
      </w:r>
      <w:r w:rsidR="00560F81" w:rsidRPr="00DB1C5E">
        <w:rPr>
          <w:rFonts w:ascii="Century Gothic" w:hAnsi="Century Gothic"/>
        </w:rPr>
        <w:t xml:space="preserve"> (ad esempio all’utenza 1 può essere associato il nome “Casa Rossi” oppure “Appartamento 1”</w:t>
      </w:r>
      <w:r w:rsidR="00D23A37" w:rsidRPr="00DB1C5E">
        <w:rPr>
          <w:rFonts w:ascii="Century Gothic" w:hAnsi="Century Gothic"/>
        </w:rPr>
        <w:t xml:space="preserve"> ecc</w:t>
      </w:r>
      <w:r w:rsidR="00560F81" w:rsidRPr="00DB1C5E">
        <w:rPr>
          <w:rFonts w:ascii="Century Gothic" w:hAnsi="Century Gothic"/>
        </w:rPr>
        <w:t>)</w:t>
      </w:r>
      <w:r w:rsidRPr="00DB1C5E">
        <w:rPr>
          <w:rFonts w:ascii="Century Gothic" w:hAnsi="Century Gothic"/>
        </w:rPr>
        <w:t>. Permette inoltre di abilitare il controllo di un’utenza sull’altra.</w:t>
      </w:r>
    </w:p>
    <w:p w:rsidR="00560F81" w:rsidRPr="00DB1C5E" w:rsidRDefault="00560F81" w:rsidP="0052561F">
      <w:pPr>
        <w:spacing w:after="0"/>
        <w:ind w:left="709"/>
        <w:jc w:val="both"/>
        <w:rPr>
          <w:rFonts w:ascii="Century Gothic" w:hAnsi="Century Gothic"/>
        </w:rPr>
      </w:pPr>
      <w:r w:rsidRPr="00DB1C5E">
        <w:rPr>
          <w:rFonts w:ascii="Century Gothic" w:hAnsi="Century Gothic"/>
        </w:rPr>
        <w:t xml:space="preserve">La maschera di gestione </w:t>
      </w:r>
      <w:r w:rsidR="00D23A37" w:rsidRPr="00DB1C5E">
        <w:rPr>
          <w:rFonts w:ascii="Century Gothic" w:hAnsi="Century Gothic"/>
        </w:rPr>
        <w:t>è la seguente:</w:t>
      </w:r>
    </w:p>
    <w:p w:rsidR="007562B7" w:rsidRPr="00DB1C5E" w:rsidRDefault="007562B7" w:rsidP="00F10952">
      <w:pPr>
        <w:spacing w:after="0"/>
        <w:rPr>
          <w:rFonts w:ascii="Century Gothic" w:hAnsi="Century Gothic"/>
        </w:rPr>
      </w:pPr>
    </w:p>
    <w:p w:rsidR="0051723C" w:rsidRPr="00DB1C5E" w:rsidRDefault="00641331" w:rsidP="00985145">
      <w:pPr>
        <w:spacing w:after="100" w:afterAutospacing="1"/>
        <w:jc w:val="center"/>
        <w:rPr>
          <w:rFonts w:ascii="Century Gothic" w:hAnsi="Century Gothic"/>
        </w:rPr>
      </w:pPr>
      <w:r w:rsidRPr="00DB1C5E">
        <w:rPr>
          <w:rFonts w:ascii="Century Gothic" w:hAnsi="Century Gothic"/>
          <w:noProof/>
        </w:rPr>
        <w:drawing>
          <wp:inline distT="0" distB="0" distL="0" distR="0" wp14:anchorId="541E8F53" wp14:editId="336D343A">
            <wp:extent cx="2943225" cy="3668948"/>
            <wp:effectExtent l="0" t="0" r="0" b="8255"/>
            <wp:docPr id="92" name="Immagine 92"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C:\Users\msantocchi\Desktop\Cattura.JP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966617" cy="3698107"/>
                    </a:xfrm>
                    <a:prstGeom prst="rect">
                      <a:avLst/>
                    </a:prstGeom>
                    <a:noFill/>
                    <a:ln>
                      <a:noFill/>
                    </a:ln>
                  </pic:spPr>
                </pic:pic>
              </a:graphicData>
            </a:graphic>
          </wp:inline>
        </w:drawing>
      </w:r>
    </w:p>
    <w:p w:rsidR="00641331" w:rsidRPr="00DB1C5E" w:rsidRDefault="00641331" w:rsidP="00F10952">
      <w:pPr>
        <w:jc w:val="center"/>
        <w:rPr>
          <w:rFonts w:ascii="Century Gothic" w:hAnsi="Century Gothic"/>
        </w:rPr>
      </w:pPr>
      <w:r w:rsidRPr="00DB1C5E">
        <w:rPr>
          <w:rFonts w:ascii="Century Gothic" w:hAnsi="Century Gothic"/>
          <w:sz w:val="20"/>
          <w:szCs w:val="20"/>
        </w:rPr>
        <w:t xml:space="preserve">Figura </w:t>
      </w:r>
      <w:r w:rsidR="00EE4218">
        <w:rPr>
          <w:rFonts w:ascii="Century Gothic" w:hAnsi="Century Gothic"/>
          <w:sz w:val="20"/>
          <w:szCs w:val="20"/>
        </w:rPr>
        <w:t>10</w:t>
      </w:r>
    </w:p>
    <w:p w:rsidR="004B08D9" w:rsidRPr="00DB1C5E" w:rsidRDefault="00641331" w:rsidP="0052561F">
      <w:pPr>
        <w:ind w:left="709"/>
        <w:rPr>
          <w:rFonts w:ascii="Century Gothic" w:hAnsi="Century Gothic"/>
        </w:rPr>
      </w:pPr>
      <w:r w:rsidRPr="00DB1C5E">
        <w:rPr>
          <w:rFonts w:ascii="Century Gothic" w:hAnsi="Century Gothic"/>
        </w:rPr>
        <w:t>La possibilità di controllo di un’utenza sull’altra viene indicata dal simbolo ‘O’ in verde.</w:t>
      </w:r>
    </w:p>
    <w:p w:rsidR="00641331" w:rsidRPr="00DB1C5E" w:rsidRDefault="007D119A" w:rsidP="0052561F">
      <w:pPr>
        <w:ind w:left="709"/>
        <w:rPr>
          <w:rFonts w:ascii="Century Gothic" w:hAnsi="Century Gothic"/>
        </w:rPr>
      </w:pPr>
      <w:r w:rsidRPr="00DB1C5E">
        <w:rPr>
          <w:rFonts w:ascii="Century Gothic" w:hAnsi="Century Gothic"/>
          <w:noProof/>
        </w:rPr>
        <w:drawing>
          <wp:anchor distT="0" distB="0" distL="114300" distR="114300" simplePos="0" relativeHeight="251696128" behindDoc="0" locked="0" layoutInCell="1" allowOverlap="1" wp14:anchorId="7F795D13" wp14:editId="6DF49118">
            <wp:simplePos x="0" y="0"/>
            <wp:positionH relativeFrom="column">
              <wp:posOffset>499110</wp:posOffset>
            </wp:positionH>
            <wp:positionV relativeFrom="paragraph">
              <wp:posOffset>95250</wp:posOffset>
            </wp:positionV>
            <wp:extent cx="932180" cy="543560"/>
            <wp:effectExtent l="0" t="0" r="1270" b="8890"/>
            <wp:wrapSquare wrapText="bothSides"/>
            <wp:docPr id="93" name="Immagine 93"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sers\msantocchi\Desktop\Cattura.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32180" cy="543560"/>
                    </a:xfrm>
                    <a:prstGeom prst="rect">
                      <a:avLst/>
                    </a:prstGeom>
                    <a:noFill/>
                    <a:ln>
                      <a:noFill/>
                    </a:ln>
                  </pic:spPr>
                </pic:pic>
              </a:graphicData>
            </a:graphic>
          </wp:anchor>
        </w:drawing>
      </w:r>
      <w:r w:rsidR="00641331" w:rsidRPr="00DB1C5E">
        <w:rPr>
          <w:rFonts w:ascii="Century Gothic" w:hAnsi="Century Gothic"/>
        </w:rPr>
        <w:t>Il tasto Statistiche calcola la percentuale di errore di comunicazione per ogni periferica abilitata presente sull’impianto. In condizione di funzionamento normale tale errore non deve superare il 10%.</w:t>
      </w:r>
    </w:p>
    <w:p w:rsidR="0014716B" w:rsidRPr="00DB1C5E" w:rsidRDefault="0014716B" w:rsidP="0052561F">
      <w:pPr>
        <w:ind w:left="709"/>
        <w:rPr>
          <w:rFonts w:ascii="Century Gothic" w:hAnsi="Century Gothic"/>
        </w:rPr>
      </w:pPr>
      <w:r w:rsidRPr="00DB1C5E">
        <w:rPr>
          <w:rFonts w:ascii="Century Gothic" w:hAnsi="Century Gothic"/>
          <w:noProof/>
        </w:rPr>
        <w:drawing>
          <wp:anchor distT="0" distB="0" distL="114300" distR="114300" simplePos="0" relativeHeight="251697152" behindDoc="0" locked="0" layoutInCell="1" allowOverlap="1" wp14:anchorId="5A6F34D6" wp14:editId="774ADDF7">
            <wp:simplePos x="0" y="0"/>
            <wp:positionH relativeFrom="column">
              <wp:posOffset>502920</wp:posOffset>
            </wp:positionH>
            <wp:positionV relativeFrom="paragraph">
              <wp:posOffset>111760</wp:posOffset>
            </wp:positionV>
            <wp:extent cx="923925" cy="704850"/>
            <wp:effectExtent l="0" t="0" r="9525" b="0"/>
            <wp:wrapSquare wrapText="bothSides"/>
            <wp:docPr id="94" name="Immagine 94"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C:\Users\msantocchi\Desktop\Cattura.JP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923925" cy="704850"/>
                    </a:xfrm>
                    <a:prstGeom prst="rect">
                      <a:avLst/>
                    </a:prstGeom>
                    <a:noFill/>
                    <a:ln>
                      <a:noFill/>
                    </a:ln>
                  </pic:spPr>
                </pic:pic>
              </a:graphicData>
            </a:graphic>
          </wp:anchor>
        </w:drawing>
      </w:r>
    </w:p>
    <w:p w:rsidR="007D119A" w:rsidRPr="00DB1C5E" w:rsidRDefault="00641331" w:rsidP="0052561F">
      <w:pPr>
        <w:ind w:left="709"/>
        <w:jc w:val="both"/>
        <w:rPr>
          <w:rFonts w:ascii="Century Gothic" w:hAnsi="Century Gothic"/>
        </w:rPr>
      </w:pPr>
      <w:r w:rsidRPr="00DB1C5E">
        <w:rPr>
          <w:rFonts w:ascii="Century Gothic" w:hAnsi="Century Gothic"/>
        </w:rPr>
        <w:t xml:space="preserve">Il tasto Reset Statistiche azzera i campi “% errore” nella tabella periferiche.  </w:t>
      </w:r>
    </w:p>
    <w:p w:rsidR="007D119A" w:rsidRPr="00DB1C5E" w:rsidRDefault="007D119A" w:rsidP="0052561F">
      <w:pPr>
        <w:ind w:left="709"/>
        <w:jc w:val="both"/>
        <w:rPr>
          <w:rFonts w:ascii="Century Gothic" w:hAnsi="Century Gothic"/>
        </w:rPr>
      </w:pPr>
      <w:r w:rsidRPr="00DB1C5E">
        <w:rPr>
          <w:rFonts w:ascii="Century Gothic" w:hAnsi="Century Gothic"/>
          <w:noProof/>
        </w:rPr>
        <w:drawing>
          <wp:anchor distT="0" distB="0" distL="114300" distR="114300" simplePos="0" relativeHeight="251698176" behindDoc="0" locked="0" layoutInCell="1" allowOverlap="1" wp14:anchorId="0E323FF9" wp14:editId="38CCF505">
            <wp:simplePos x="0" y="0"/>
            <wp:positionH relativeFrom="column">
              <wp:posOffset>516890</wp:posOffset>
            </wp:positionH>
            <wp:positionV relativeFrom="paragraph">
              <wp:posOffset>116205</wp:posOffset>
            </wp:positionV>
            <wp:extent cx="914400" cy="819150"/>
            <wp:effectExtent l="0" t="0" r="0" b="0"/>
            <wp:wrapSquare wrapText="bothSides"/>
            <wp:docPr id="95" name="Immagine 95"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C:\Users\msantocchi\Desktop\Cattura.JP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14400" cy="819150"/>
                    </a:xfrm>
                    <a:prstGeom prst="rect">
                      <a:avLst/>
                    </a:prstGeom>
                    <a:noFill/>
                    <a:ln>
                      <a:noFill/>
                    </a:ln>
                  </pic:spPr>
                </pic:pic>
              </a:graphicData>
            </a:graphic>
          </wp:anchor>
        </w:drawing>
      </w:r>
    </w:p>
    <w:p w:rsidR="0052561F" w:rsidRPr="00DB1C5E" w:rsidRDefault="00641331" w:rsidP="008D45D4">
      <w:pPr>
        <w:ind w:left="709"/>
        <w:jc w:val="both"/>
        <w:rPr>
          <w:rFonts w:ascii="Century Gothic" w:hAnsi="Century Gothic"/>
        </w:rPr>
      </w:pPr>
      <w:r w:rsidRPr="00DB1C5E">
        <w:rPr>
          <w:rFonts w:ascii="Century Gothic" w:hAnsi="Century Gothic"/>
        </w:rPr>
        <w:t>Il tasto Calcolo Consumi permette di dimensionare correttamente la batteria da utilizzare in accordo con la topologia dell’impianto</w:t>
      </w:r>
      <w:r w:rsidR="007D119A" w:rsidRPr="00DB1C5E">
        <w:rPr>
          <w:rFonts w:ascii="Century Gothic" w:hAnsi="Century Gothic"/>
        </w:rPr>
        <w:t>.</w:t>
      </w:r>
    </w:p>
    <w:p w:rsidR="0052561F" w:rsidRDefault="0052561F" w:rsidP="0052561F">
      <w:pPr>
        <w:ind w:left="709"/>
        <w:rPr>
          <w:rFonts w:ascii="Century Gothic" w:hAnsi="Century Gothic"/>
        </w:rPr>
      </w:pPr>
    </w:p>
    <w:p w:rsidR="00B92CD6" w:rsidRPr="00DB1C5E" w:rsidRDefault="00B92CD6" w:rsidP="0052561F">
      <w:pPr>
        <w:ind w:left="709"/>
        <w:rPr>
          <w:rFonts w:ascii="Century Gothic" w:hAnsi="Century Gothic"/>
        </w:rPr>
      </w:pPr>
    </w:p>
    <w:tbl>
      <w:tblPr>
        <w:tblpPr w:leftFromText="141" w:rightFromText="141" w:vertAnchor="text" w:tblpY="1"/>
        <w:tblOverlap w:val="never"/>
        <w:tblW w:w="0" w:type="auto"/>
        <w:tblCellMar>
          <w:left w:w="70" w:type="dxa"/>
          <w:right w:w="70" w:type="dxa"/>
        </w:tblCellMar>
        <w:tblLook w:val="0000" w:firstRow="0" w:lastRow="0" w:firstColumn="0" w:lastColumn="0" w:noHBand="0" w:noVBand="0"/>
      </w:tblPr>
      <w:tblGrid>
        <w:gridCol w:w="6123"/>
      </w:tblGrid>
      <w:tr w:rsidR="00B92CD6" w:rsidTr="00B92CD6">
        <w:trPr>
          <w:trHeight w:val="3518"/>
        </w:trPr>
        <w:tc>
          <w:tcPr>
            <w:tcW w:w="6123" w:type="dxa"/>
          </w:tcPr>
          <w:p w:rsidR="00B92CD6" w:rsidRDefault="00B92CD6" w:rsidP="00EE4218">
            <w:pPr>
              <w:spacing w:before="240" w:after="0"/>
              <w:jc w:val="both"/>
              <w:rPr>
                <w:rFonts w:ascii="Century Gothic" w:hAnsi="Century Gothic"/>
              </w:rPr>
            </w:pPr>
            <w:r w:rsidRPr="00DB1C5E">
              <w:rPr>
                <w:rFonts w:ascii="Century Gothic" w:hAnsi="Century Gothic"/>
                <w:noProof/>
              </w:rPr>
              <w:lastRenderedPageBreak/>
              <w:drawing>
                <wp:anchor distT="0" distB="0" distL="114300" distR="114300" simplePos="0" relativeHeight="251753472" behindDoc="0" locked="0" layoutInCell="1" allowOverlap="1" wp14:anchorId="6840894A" wp14:editId="0EDFBF04">
                  <wp:simplePos x="0" y="0"/>
                  <wp:positionH relativeFrom="column">
                    <wp:posOffset>635</wp:posOffset>
                  </wp:positionH>
                  <wp:positionV relativeFrom="paragraph">
                    <wp:posOffset>57821</wp:posOffset>
                  </wp:positionV>
                  <wp:extent cx="3799205" cy="1781175"/>
                  <wp:effectExtent l="0" t="0" r="0" b="9525"/>
                  <wp:wrapSquare wrapText="bothSides"/>
                  <wp:docPr id="31" name="Immagin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799205" cy="178117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Century Gothic" w:hAnsi="Century Gothic"/>
              </w:rPr>
              <w:t xml:space="preserve">                                          Figura </w:t>
            </w:r>
            <w:r w:rsidR="00EE4218">
              <w:rPr>
                <w:rFonts w:ascii="Century Gothic" w:hAnsi="Century Gothic"/>
              </w:rPr>
              <w:t>11</w:t>
            </w:r>
          </w:p>
        </w:tc>
      </w:tr>
    </w:tbl>
    <w:p w:rsidR="00F71489" w:rsidRPr="00DB1C5E" w:rsidRDefault="00F71489" w:rsidP="00B92CD6">
      <w:pPr>
        <w:spacing w:after="0"/>
        <w:jc w:val="both"/>
        <w:rPr>
          <w:rFonts w:ascii="Century Gothic" w:hAnsi="Century Gothic"/>
        </w:rPr>
      </w:pPr>
      <w:r w:rsidRPr="00DB1C5E">
        <w:rPr>
          <w:rFonts w:ascii="Century Gothic" w:hAnsi="Century Gothic"/>
        </w:rPr>
        <w:t>Il programma è utile per conoscere la durata totale della batteria in base ad un determinato valore di amperaggio immesso dall’installatore (</w:t>
      </w:r>
      <w:r w:rsidRPr="00DB1C5E">
        <w:rPr>
          <w:rFonts w:ascii="Century Gothic" w:hAnsi="Century Gothic"/>
          <w:i/>
        </w:rPr>
        <w:t>Ah Batteria</w:t>
      </w:r>
      <w:r w:rsidR="00B92CD6">
        <w:rPr>
          <w:rFonts w:ascii="Century Gothic" w:hAnsi="Century Gothic"/>
        </w:rPr>
        <w:t xml:space="preserve">). </w:t>
      </w:r>
      <w:r w:rsidRPr="00DB1C5E">
        <w:rPr>
          <w:rFonts w:ascii="Century Gothic" w:hAnsi="Century Gothic"/>
        </w:rPr>
        <w:t>La finestra di “</w:t>
      </w:r>
      <w:r w:rsidRPr="00DB1C5E">
        <w:rPr>
          <w:rFonts w:ascii="Century Gothic" w:hAnsi="Century Gothic"/>
          <w:i/>
        </w:rPr>
        <w:t>Calcolo Consumo</w:t>
      </w:r>
      <w:r w:rsidRPr="00DB1C5E">
        <w:rPr>
          <w:rFonts w:ascii="Century Gothic" w:hAnsi="Century Gothic"/>
        </w:rPr>
        <w:t xml:space="preserve">” riporta tante righe non modificabili quante sono le </w:t>
      </w:r>
      <w:r w:rsidR="00B92CD6">
        <w:rPr>
          <w:rFonts w:ascii="Century Gothic" w:hAnsi="Century Gothic"/>
        </w:rPr>
        <w:t xml:space="preserve">                           </w:t>
      </w:r>
      <w:r w:rsidR="00B92CD6">
        <w:rPr>
          <w:rFonts w:ascii="Century Gothic" w:hAnsi="Century Gothic"/>
          <w:sz w:val="20"/>
          <w:szCs w:val="20"/>
        </w:rPr>
        <w:t xml:space="preserve">   </w:t>
      </w:r>
      <w:r w:rsidR="00B92CD6">
        <w:rPr>
          <w:rFonts w:ascii="Century Gothic" w:hAnsi="Century Gothic"/>
        </w:rPr>
        <w:t xml:space="preserve">               </w:t>
      </w:r>
      <w:r w:rsidRPr="00DB1C5E">
        <w:rPr>
          <w:rFonts w:ascii="Century Gothic" w:hAnsi="Century Gothic"/>
        </w:rPr>
        <w:t>periferiche definite. L’ultima riga dà la possibilità di inserire dispositivi collegati alla centrale che influiscono sull’assorbimento totale.</w:t>
      </w:r>
    </w:p>
    <w:p w:rsidR="00A55312" w:rsidRPr="00DB1C5E" w:rsidRDefault="00F71489" w:rsidP="00F10952">
      <w:pPr>
        <w:spacing w:after="0"/>
        <w:jc w:val="both"/>
        <w:rPr>
          <w:rFonts w:ascii="Century Gothic" w:hAnsi="Century Gothic"/>
        </w:rPr>
      </w:pPr>
      <w:r w:rsidRPr="00DB1C5E">
        <w:rPr>
          <w:rFonts w:ascii="Century Gothic" w:hAnsi="Century Gothic"/>
        </w:rPr>
        <w:t>In oltre si ha anche la possibilità di poter salvare lo schema relativo ai consumi in formato “.csv</w:t>
      </w:r>
      <w:r w:rsidR="00B92CD6">
        <w:rPr>
          <w:rFonts w:ascii="Century Gothic" w:hAnsi="Century Gothic"/>
        </w:rPr>
        <w:t>” oppure potrà essere stampato.</w:t>
      </w:r>
    </w:p>
    <w:p w:rsidR="004B08D9" w:rsidRPr="00DB1C5E" w:rsidRDefault="00F71489" w:rsidP="0052561F">
      <w:pPr>
        <w:spacing w:before="200" w:after="0"/>
        <w:ind w:left="992"/>
        <w:jc w:val="both"/>
        <w:rPr>
          <w:rFonts w:ascii="Century Gothic" w:hAnsi="Century Gothic"/>
        </w:rPr>
      </w:pPr>
      <w:r w:rsidRPr="00DB1C5E">
        <w:rPr>
          <w:rFonts w:ascii="Century Gothic" w:hAnsi="Century Gothic"/>
          <w:noProof/>
        </w:rPr>
        <w:drawing>
          <wp:anchor distT="0" distB="0" distL="114300" distR="36195" simplePos="0" relativeHeight="251686912" behindDoc="0" locked="0" layoutInCell="1" allowOverlap="1" wp14:anchorId="7DA05C62" wp14:editId="0C052A32">
            <wp:simplePos x="0" y="0"/>
            <wp:positionH relativeFrom="column">
              <wp:posOffset>1270</wp:posOffset>
            </wp:positionH>
            <wp:positionV relativeFrom="paragraph">
              <wp:posOffset>112395</wp:posOffset>
            </wp:positionV>
            <wp:extent cx="496570" cy="431800"/>
            <wp:effectExtent l="0" t="0" r="0" b="6350"/>
            <wp:wrapSquare wrapText="right"/>
            <wp:docPr id="83" name="Immagin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7"/>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1C5E">
        <w:rPr>
          <w:rFonts w:ascii="Century Gothic" w:hAnsi="Century Gothic"/>
        </w:rPr>
        <w:t>Il menu a tendina “</w:t>
      </w:r>
      <w:r w:rsidRPr="00DB1C5E">
        <w:rPr>
          <w:rFonts w:ascii="Century Gothic" w:hAnsi="Century Gothic"/>
          <w:i/>
        </w:rPr>
        <w:t>Prodotti</w:t>
      </w:r>
      <w:r w:rsidRPr="00DB1C5E">
        <w:rPr>
          <w:rFonts w:ascii="Century Gothic" w:hAnsi="Century Gothic"/>
        </w:rPr>
        <w:t>” contiene una vasta gamma di prodotti EsseGiBi. Usare la voce Altro per definire un dispositivo non presente in elenco.</w:t>
      </w:r>
    </w:p>
    <w:p w:rsidR="0052561F" w:rsidRPr="00DB1C5E" w:rsidRDefault="0052561F" w:rsidP="0052561F">
      <w:pPr>
        <w:spacing w:before="200" w:after="0"/>
        <w:ind w:left="992"/>
        <w:jc w:val="both"/>
        <w:rPr>
          <w:rFonts w:ascii="Century Gothic" w:hAnsi="Century Gothic"/>
        </w:rPr>
      </w:pPr>
    </w:p>
    <w:p w:rsidR="00464B14" w:rsidRPr="00DB1C5E" w:rsidRDefault="00464B14" w:rsidP="00F10952">
      <w:pPr>
        <w:jc w:val="both"/>
        <w:rPr>
          <w:rFonts w:ascii="Century Gothic" w:hAnsi="Century Gothic"/>
        </w:rPr>
      </w:pPr>
      <w:r w:rsidRPr="00DB1C5E">
        <w:rPr>
          <w:rFonts w:ascii="Century Gothic" w:hAnsi="Century Gothic"/>
        </w:rPr>
        <w:t>La finestra Periferiche mostra</w:t>
      </w:r>
      <w:r w:rsidR="00A55312" w:rsidRPr="00DB1C5E">
        <w:rPr>
          <w:rFonts w:ascii="Century Gothic" w:hAnsi="Century Gothic"/>
        </w:rPr>
        <w:t xml:space="preserve">, </w:t>
      </w:r>
      <w:r w:rsidR="00592C01" w:rsidRPr="00DB1C5E">
        <w:rPr>
          <w:rFonts w:ascii="Century Gothic" w:hAnsi="Century Gothic"/>
        </w:rPr>
        <w:t xml:space="preserve">in alto a </w:t>
      </w:r>
      <w:r w:rsidR="007B7067" w:rsidRPr="00DB1C5E">
        <w:rPr>
          <w:rFonts w:ascii="Century Gothic" w:hAnsi="Century Gothic"/>
        </w:rPr>
        <w:t>sinistra</w:t>
      </w:r>
      <w:r w:rsidR="00A55312" w:rsidRPr="00DB1C5E">
        <w:rPr>
          <w:rFonts w:ascii="Century Gothic" w:hAnsi="Century Gothic"/>
        </w:rPr>
        <w:t>,</w:t>
      </w:r>
      <w:r w:rsidRPr="00DB1C5E">
        <w:rPr>
          <w:rFonts w:ascii="Century Gothic" w:hAnsi="Century Gothic"/>
        </w:rPr>
        <w:t xml:space="preserve"> informazioni riguardanti l</w:t>
      </w:r>
      <w:r w:rsidR="000A7275" w:rsidRPr="00DB1C5E">
        <w:rPr>
          <w:rFonts w:ascii="Century Gothic" w:hAnsi="Century Gothic"/>
        </w:rPr>
        <w:t>a centrale</w:t>
      </w:r>
      <w:r w:rsidR="00A26C00" w:rsidRPr="00DB1C5E">
        <w:rPr>
          <w:rFonts w:ascii="Century Gothic" w:hAnsi="Century Gothic"/>
        </w:rPr>
        <w:t>:</w:t>
      </w:r>
    </w:p>
    <w:p w:rsidR="00464B14" w:rsidRPr="00DB1C5E" w:rsidRDefault="00464B14" w:rsidP="00F10952">
      <w:pPr>
        <w:pStyle w:val="Paragrafoelenco"/>
        <w:numPr>
          <w:ilvl w:val="0"/>
          <w:numId w:val="1"/>
        </w:numPr>
        <w:ind w:left="426" w:hanging="426"/>
        <w:contextualSpacing w:val="0"/>
        <w:rPr>
          <w:rFonts w:ascii="Century Gothic" w:hAnsi="Century Gothic"/>
        </w:rPr>
      </w:pPr>
      <w:r w:rsidRPr="00DB1C5E">
        <w:rPr>
          <w:rFonts w:ascii="Century Gothic" w:hAnsi="Century Gothic"/>
          <w:b/>
        </w:rPr>
        <w:t>Batteria</w:t>
      </w:r>
      <w:r w:rsidRPr="00DB1C5E">
        <w:rPr>
          <w:rFonts w:ascii="Century Gothic" w:hAnsi="Century Gothic"/>
          <w:b/>
        </w:rPr>
        <w:br/>
      </w:r>
      <w:r w:rsidRPr="00DB1C5E">
        <w:rPr>
          <w:rFonts w:ascii="Century Gothic" w:hAnsi="Century Gothic"/>
        </w:rPr>
        <w:t xml:space="preserve">Specifica la tensione </w:t>
      </w:r>
      <w:r w:rsidR="006942D5" w:rsidRPr="00DB1C5E">
        <w:rPr>
          <w:rFonts w:ascii="Century Gothic" w:hAnsi="Century Gothic"/>
        </w:rPr>
        <w:t>di ricarica</w:t>
      </w:r>
      <w:r w:rsidRPr="00DB1C5E">
        <w:rPr>
          <w:rFonts w:ascii="Century Gothic" w:hAnsi="Century Gothic"/>
        </w:rPr>
        <w:t xml:space="preserve"> batte</w:t>
      </w:r>
      <w:r w:rsidR="00DB267F" w:rsidRPr="00DB1C5E">
        <w:rPr>
          <w:rFonts w:ascii="Century Gothic" w:hAnsi="Century Gothic"/>
        </w:rPr>
        <w:t>ria espressa in Volt;</w:t>
      </w:r>
    </w:p>
    <w:p w:rsidR="006942D5" w:rsidRPr="00DB1C5E" w:rsidRDefault="00A26BFA" w:rsidP="00F10952">
      <w:pPr>
        <w:pStyle w:val="Paragrafoelenco"/>
        <w:numPr>
          <w:ilvl w:val="0"/>
          <w:numId w:val="1"/>
        </w:numPr>
        <w:ind w:left="425" w:hanging="425"/>
        <w:contextualSpacing w:val="0"/>
        <w:rPr>
          <w:rFonts w:ascii="Century Gothic" w:hAnsi="Century Gothic"/>
          <w:i/>
        </w:rPr>
      </w:pPr>
      <w:r w:rsidRPr="00DB1C5E">
        <w:rPr>
          <w:rFonts w:ascii="Century Gothic" w:hAnsi="Century Gothic"/>
          <w:b/>
        </w:rPr>
        <w:t xml:space="preserve">BUS 1, BUS 2, </w:t>
      </w:r>
      <w:r w:rsidR="006329A3" w:rsidRPr="00DB1C5E">
        <w:rPr>
          <w:rFonts w:ascii="Century Gothic" w:hAnsi="Century Gothic"/>
          <w:b/>
        </w:rPr>
        <w:t>BUS 3</w:t>
      </w:r>
      <w:r w:rsidR="006329A3" w:rsidRPr="00DB1C5E">
        <w:rPr>
          <w:rFonts w:ascii="Century Gothic" w:hAnsi="Century Gothic"/>
          <w:b/>
        </w:rPr>
        <w:br/>
      </w:r>
      <w:r w:rsidR="006329A3" w:rsidRPr="00DB1C5E">
        <w:rPr>
          <w:rFonts w:ascii="Century Gothic" w:hAnsi="Century Gothic"/>
        </w:rPr>
        <w:t>Indica lo stato delle alimentazioni dei 3 BUS</w:t>
      </w:r>
      <w:r w:rsidR="006B047A" w:rsidRPr="00DB1C5E">
        <w:rPr>
          <w:rFonts w:ascii="Century Gothic" w:hAnsi="Century Gothic"/>
        </w:rPr>
        <w:t xml:space="preserve"> (1 solo BUS </w:t>
      </w:r>
      <w:r w:rsidR="00412CFE" w:rsidRPr="00DB1C5E">
        <w:rPr>
          <w:rFonts w:ascii="Century Gothic" w:hAnsi="Century Gothic"/>
        </w:rPr>
        <w:t>in caso di centrale modello 8/12 – 8/40</w:t>
      </w:r>
      <w:r w:rsidR="006B047A" w:rsidRPr="00DB1C5E">
        <w:rPr>
          <w:rFonts w:ascii="Century Gothic" w:hAnsi="Century Gothic"/>
        </w:rPr>
        <w:t>)</w:t>
      </w:r>
      <w:r w:rsidR="006329A3" w:rsidRPr="00DB1C5E">
        <w:rPr>
          <w:rFonts w:ascii="Century Gothic" w:hAnsi="Century Gothic"/>
        </w:rPr>
        <w:t xml:space="preserve">. Ognuno è protetto da un termoswitch, che in caso di corto circuito </w:t>
      </w:r>
      <w:r w:rsidR="006329A3" w:rsidRPr="00DB1C5E">
        <w:rPr>
          <w:rFonts w:ascii="Century Gothic" w:hAnsi="Century Gothic"/>
          <w:i/>
        </w:rPr>
        <w:t>si apre. In quest’ultimo caso l’indicatore diventa di colore rosso.</w:t>
      </w:r>
    </w:p>
    <w:p w:rsidR="003178E3" w:rsidRPr="00DB1C5E" w:rsidRDefault="00D33F1E" w:rsidP="00F10952">
      <w:pPr>
        <w:pStyle w:val="Paragrafoelenco"/>
        <w:numPr>
          <w:ilvl w:val="0"/>
          <w:numId w:val="1"/>
        </w:numPr>
        <w:ind w:left="425" w:hanging="425"/>
        <w:contextualSpacing w:val="0"/>
        <w:rPr>
          <w:rFonts w:ascii="Century Gothic" w:hAnsi="Century Gothic"/>
          <w:i/>
        </w:rPr>
      </w:pPr>
      <w:r w:rsidRPr="00DB1C5E">
        <w:rPr>
          <w:rFonts w:ascii="Century Gothic" w:hAnsi="Century Gothic"/>
          <w:b/>
        </w:rPr>
        <w:t>Segnale GSM</w:t>
      </w:r>
      <w:r w:rsidRPr="00DB1C5E">
        <w:rPr>
          <w:rFonts w:ascii="Century Gothic" w:hAnsi="Century Gothic"/>
          <w:b/>
        </w:rPr>
        <w:br/>
      </w:r>
      <w:r w:rsidRPr="00DB1C5E">
        <w:rPr>
          <w:rFonts w:ascii="Century Gothic" w:hAnsi="Century Gothic"/>
        </w:rPr>
        <w:t xml:space="preserve">Indica la potenza del segnale del combinatore GSM se è presente nel sistema tramite una casella che contiene il valore numerico del segnale compreso tra 0 e 9 (0 = </w:t>
      </w:r>
      <w:r w:rsidR="00F71489" w:rsidRPr="00DB1C5E">
        <w:rPr>
          <w:rFonts w:ascii="Century Gothic" w:hAnsi="Century Gothic"/>
        </w:rPr>
        <w:t>min., 9 = max</w:t>
      </w:r>
      <w:r w:rsidRPr="00DB1C5E">
        <w:rPr>
          <w:rFonts w:ascii="Century Gothic" w:hAnsi="Century Gothic"/>
        </w:rPr>
        <w:t>),</w:t>
      </w:r>
      <w:r w:rsidR="00506720" w:rsidRPr="00DB1C5E">
        <w:rPr>
          <w:rFonts w:ascii="Century Gothic" w:hAnsi="Century Gothic"/>
        </w:rPr>
        <w:t xml:space="preserve"> e</w:t>
      </w:r>
      <w:r w:rsidR="00112C29" w:rsidRPr="00DB1C5E">
        <w:rPr>
          <w:rFonts w:ascii="Century Gothic" w:hAnsi="Century Gothic"/>
        </w:rPr>
        <w:t xml:space="preserve"> tramite le classiche </w:t>
      </w:r>
      <w:r w:rsidR="00506720" w:rsidRPr="00DB1C5E">
        <w:rPr>
          <w:rFonts w:ascii="Century Gothic" w:hAnsi="Century Gothic"/>
        </w:rPr>
        <w:t xml:space="preserve">grafica delle </w:t>
      </w:r>
      <w:r w:rsidR="00112C29" w:rsidRPr="00DB1C5E">
        <w:rPr>
          <w:rFonts w:ascii="Century Gothic" w:hAnsi="Century Gothic"/>
        </w:rPr>
        <w:t xml:space="preserve">tacche (3 tacche = </w:t>
      </w:r>
      <w:r w:rsidR="00F71489" w:rsidRPr="00DB1C5E">
        <w:rPr>
          <w:rFonts w:ascii="Century Gothic" w:hAnsi="Century Gothic"/>
        </w:rPr>
        <w:t>max</w:t>
      </w:r>
      <w:r w:rsidR="00112C29" w:rsidRPr="00DB1C5E">
        <w:rPr>
          <w:rFonts w:ascii="Century Gothic" w:hAnsi="Century Gothic"/>
        </w:rPr>
        <w:t>).</w:t>
      </w:r>
      <w:r w:rsidRPr="00DB1C5E">
        <w:rPr>
          <w:rFonts w:ascii="Century Gothic" w:hAnsi="Century Gothic"/>
        </w:rPr>
        <w:t xml:space="preserve">  </w:t>
      </w:r>
    </w:p>
    <w:p w:rsidR="00A55312" w:rsidRPr="00DB1C5E" w:rsidRDefault="00A55312" w:rsidP="00F10952">
      <w:pPr>
        <w:pStyle w:val="Paragrafoelenco"/>
        <w:numPr>
          <w:ilvl w:val="0"/>
          <w:numId w:val="1"/>
        </w:numPr>
        <w:ind w:left="425" w:hanging="425"/>
        <w:contextualSpacing w:val="0"/>
        <w:rPr>
          <w:rFonts w:ascii="Century Gothic" w:hAnsi="Century Gothic"/>
        </w:rPr>
      </w:pPr>
      <w:r w:rsidRPr="00DB1C5E">
        <w:rPr>
          <w:rFonts w:ascii="Century Gothic" w:hAnsi="Century Gothic"/>
          <w:b/>
        </w:rPr>
        <w:t>Guasto ZONE, USCITE</w:t>
      </w:r>
    </w:p>
    <w:p w:rsidR="006F113B" w:rsidRPr="00DB1C5E" w:rsidRDefault="0016453D" w:rsidP="00F10952">
      <w:pPr>
        <w:pStyle w:val="Paragrafoelenco"/>
        <w:ind w:left="425"/>
        <w:contextualSpacing w:val="0"/>
        <w:rPr>
          <w:rFonts w:ascii="Century Gothic" w:hAnsi="Century Gothic"/>
        </w:rPr>
      </w:pPr>
      <w:r w:rsidRPr="00DB1C5E">
        <w:rPr>
          <w:rFonts w:ascii="Century Gothic" w:hAnsi="Century Gothic"/>
        </w:rPr>
        <w:t xml:space="preserve">Nella centrale 8-40 e 8-12 la funzione guasto alimentazione </w:t>
      </w:r>
      <w:r w:rsidR="006942D5" w:rsidRPr="00DB1C5E">
        <w:rPr>
          <w:rFonts w:ascii="Century Gothic" w:hAnsi="Century Gothic"/>
        </w:rPr>
        <w:t xml:space="preserve">zone e </w:t>
      </w:r>
      <w:r w:rsidR="00412CFE" w:rsidRPr="00DB1C5E">
        <w:rPr>
          <w:rFonts w:ascii="Century Gothic" w:hAnsi="Century Gothic"/>
        </w:rPr>
        <w:t xml:space="preserve">alimentazione </w:t>
      </w:r>
      <w:r w:rsidR="00F71489" w:rsidRPr="00DB1C5E">
        <w:rPr>
          <w:rFonts w:ascii="Century Gothic" w:hAnsi="Century Gothic"/>
        </w:rPr>
        <w:t>uscite non</w:t>
      </w:r>
      <w:r w:rsidR="00A55312" w:rsidRPr="00DB1C5E">
        <w:rPr>
          <w:rFonts w:ascii="Century Gothic" w:hAnsi="Century Gothic"/>
        </w:rPr>
        <w:t xml:space="preserve"> viene supportata</w:t>
      </w:r>
    </w:p>
    <w:p w:rsidR="00A55312" w:rsidRDefault="00A55312" w:rsidP="00F10952">
      <w:pPr>
        <w:rPr>
          <w:rFonts w:ascii="Century Gothic" w:hAnsi="Century Gothic"/>
          <w:i/>
        </w:rPr>
      </w:pPr>
    </w:p>
    <w:p w:rsidR="00B92CD6" w:rsidRDefault="00B92CD6" w:rsidP="00F10952">
      <w:pPr>
        <w:rPr>
          <w:rFonts w:ascii="Century Gothic" w:hAnsi="Century Gothic"/>
          <w:i/>
        </w:rPr>
      </w:pPr>
    </w:p>
    <w:p w:rsidR="00B92CD6" w:rsidRDefault="00B92CD6" w:rsidP="00F10952">
      <w:pPr>
        <w:rPr>
          <w:rFonts w:ascii="Century Gothic" w:hAnsi="Century Gothic"/>
          <w:i/>
        </w:rPr>
      </w:pPr>
    </w:p>
    <w:p w:rsidR="00B92CD6" w:rsidRDefault="00B92CD6" w:rsidP="00F10952">
      <w:pPr>
        <w:rPr>
          <w:rFonts w:ascii="Century Gothic" w:hAnsi="Century Gothic"/>
          <w:i/>
        </w:rPr>
      </w:pPr>
    </w:p>
    <w:p w:rsidR="00B92CD6" w:rsidRDefault="00B92CD6" w:rsidP="00F10952">
      <w:pPr>
        <w:rPr>
          <w:rFonts w:ascii="Century Gothic" w:hAnsi="Century Gothic"/>
          <w:i/>
        </w:rPr>
      </w:pPr>
    </w:p>
    <w:p w:rsidR="00B92CD6" w:rsidRPr="00DB1C5E" w:rsidRDefault="00B92CD6" w:rsidP="00F10952">
      <w:pPr>
        <w:rPr>
          <w:rFonts w:ascii="Century Gothic" w:hAnsi="Century Gothic"/>
          <w:i/>
        </w:rPr>
      </w:pPr>
    </w:p>
    <w:p w:rsidR="000F66F7" w:rsidRPr="00DB1C5E" w:rsidRDefault="000F66F7" w:rsidP="00F10952">
      <w:pPr>
        <w:pStyle w:val="Titolo2"/>
        <w:numPr>
          <w:ilvl w:val="1"/>
          <w:numId w:val="18"/>
        </w:numPr>
        <w:spacing w:after="260"/>
        <w:rPr>
          <w:rFonts w:ascii="Century Gothic" w:hAnsi="Century Gothic"/>
        </w:rPr>
      </w:pPr>
      <w:bookmarkStart w:id="16" w:name="_Toc451845749"/>
      <w:bookmarkStart w:id="17" w:name="_Toc536437359"/>
      <w:r w:rsidRPr="00DB1C5E">
        <w:rPr>
          <w:rFonts w:ascii="Century Gothic" w:hAnsi="Century Gothic"/>
        </w:rPr>
        <w:lastRenderedPageBreak/>
        <w:t>PAGINA USCITE</w:t>
      </w:r>
      <w:bookmarkEnd w:id="16"/>
      <w:bookmarkEnd w:id="17"/>
    </w:p>
    <w:p w:rsidR="0051723C" w:rsidRPr="00DB1C5E" w:rsidRDefault="00CE5417" w:rsidP="00A06407">
      <w:pPr>
        <w:pStyle w:val="Paragrafoelenco"/>
        <w:tabs>
          <w:tab w:val="left" w:pos="993"/>
        </w:tabs>
        <w:spacing w:before="480" w:after="100" w:afterAutospacing="1"/>
        <w:ind w:left="0"/>
        <w:contextualSpacing w:val="0"/>
        <w:jc w:val="center"/>
        <w:rPr>
          <w:rFonts w:ascii="Century Gothic" w:hAnsi="Century Gothic"/>
          <w:sz w:val="20"/>
          <w:szCs w:val="20"/>
        </w:rPr>
      </w:pPr>
      <w:r w:rsidRPr="00DB1C5E">
        <w:rPr>
          <w:rFonts w:ascii="Century Gothic" w:hAnsi="Century Gothic"/>
          <w:noProof/>
          <w:sz w:val="20"/>
          <w:szCs w:val="20"/>
        </w:rPr>
        <w:drawing>
          <wp:inline distT="0" distB="0" distL="0" distR="0" wp14:anchorId="3D3066C1" wp14:editId="04E2C27F">
            <wp:extent cx="5561965" cy="1304850"/>
            <wp:effectExtent l="0" t="0" r="635" b="0"/>
            <wp:docPr id="90" name="Immagine 90"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msantocchi\Desktop\Cattura.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77776" cy="1355480"/>
                    </a:xfrm>
                    <a:prstGeom prst="rect">
                      <a:avLst/>
                    </a:prstGeom>
                    <a:noFill/>
                    <a:ln>
                      <a:noFill/>
                    </a:ln>
                  </pic:spPr>
                </pic:pic>
              </a:graphicData>
            </a:graphic>
          </wp:inline>
        </w:drawing>
      </w:r>
    </w:p>
    <w:p w:rsidR="00B862EE" w:rsidRPr="00DB1C5E" w:rsidRDefault="00B862EE" w:rsidP="00F10952">
      <w:pPr>
        <w:pStyle w:val="Paragrafoelenco"/>
        <w:tabs>
          <w:tab w:val="left" w:pos="993"/>
        </w:tabs>
        <w:spacing w:after="400"/>
        <w:ind w:left="0"/>
        <w:contextualSpacing w:val="0"/>
        <w:jc w:val="center"/>
        <w:rPr>
          <w:rFonts w:ascii="Century Gothic" w:hAnsi="Century Gothic"/>
          <w:sz w:val="20"/>
          <w:szCs w:val="20"/>
        </w:rPr>
      </w:pPr>
      <w:r w:rsidRPr="00DB1C5E">
        <w:rPr>
          <w:rFonts w:ascii="Century Gothic" w:hAnsi="Century Gothic"/>
          <w:sz w:val="20"/>
          <w:szCs w:val="20"/>
        </w:rPr>
        <w:t xml:space="preserve">Figura </w:t>
      </w:r>
      <w:r w:rsidR="00EE4218">
        <w:rPr>
          <w:rFonts w:ascii="Century Gothic" w:hAnsi="Century Gothic"/>
          <w:sz w:val="20"/>
          <w:szCs w:val="20"/>
        </w:rPr>
        <w:t>12</w:t>
      </w:r>
    </w:p>
    <w:p w:rsidR="004F43A2" w:rsidRPr="00DB1C5E" w:rsidRDefault="000F66F7" w:rsidP="0052561F">
      <w:pPr>
        <w:spacing w:after="0"/>
        <w:ind w:left="567" w:hanging="1"/>
        <w:jc w:val="both"/>
        <w:rPr>
          <w:rFonts w:ascii="Century Gothic" w:hAnsi="Century Gothic"/>
        </w:rPr>
      </w:pPr>
      <w:r w:rsidRPr="00DB1C5E">
        <w:rPr>
          <w:rFonts w:ascii="Century Gothic" w:hAnsi="Century Gothic"/>
        </w:rPr>
        <w:tab/>
      </w:r>
      <w:r w:rsidR="004639CC" w:rsidRPr="00DB1C5E">
        <w:rPr>
          <w:rFonts w:ascii="Century Gothic" w:hAnsi="Century Gothic"/>
        </w:rPr>
        <w:t xml:space="preserve">Questa pagina mostra tutte le </w:t>
      </w:r>
      <w:r w:rsidR="00815E9B" w:rsidRPr="00DB1C5E">
        <w:rPr>
          <w:rFonts w:ascii="Century Gothic" w:hAnsi="Century Gothic"/>
        </w:rPr>
        <w:t>uscite configurabili basandosi sulle periferiche precedentemente inserite.</w:t>
      </w:r>
      <w:r w:rsidR="00892D09" w:rsidRPr="00DB1C5E">
        <w:rPr>
          <w:rFonts w:ascii="Century Gothic" w:hAnsi="Century Gothic"/>
        </w:rPr>
        <w:t xml:space="preserve"> </w:t>
      </w:r>
      <w:r w:rsidR="00BD62D3" w:rsidRPr="00DB1C5E">
        <w:rPr>
          <w:rFonts w:ascii="Century Gothic" w:hAnsi="Century Gothic"/>
        </w:rPr>
        <w:t>È possibile configurare 50 uscit</w:t>
      </w:r>
      <w:r w:rsidR="00892D09" w:rsidRPr="00DB1C5E">
        <w:rPr>
          <w:rFonts w:ascii="Century Gothic" w:hAnsi="Century Gothic"/>
        </w:rPr>
        <w:t>e.</w:t>
      </w:r>
      <w:r w:rsidR="00CE5417" w:rsidRPr="00DB1C5E">
        <w:rPr>
          <w:rFonts w:ascii="Century Gothic" w:hAnsi="Century Gothic"/>
        </w:rPr>
        <w:t xml:space="preserve"> Per i modelli 8/12</w:t>
      </w:r>
      <w:r w:rsidR="00ED2EC0">
        <w:rPr>
          <w:rFonts w:ascii="Century Gothic" w:hAnsi="Century Gothic"/>
        </w:rPr>
        <w:t>,</w:t>
      </w:r>
      <w:r w:rsidR="00CE5417" w:rsidRPr="00DB1C5E">
        <w:rPr>
          <w:rFonts w:ascii="Century Gothic" w:hAnsi="Century Gothic"/>
        </w:rPr>
        <w:t xml:space="preserve"> 8/40</w:t>
      </w:r>
      <w:r w:rsidR="00ED2EC0">
        <w:rPr>
          <w:rFonts w:ascii="Century Gothic" w:hAnsi="Century Gothic"/>
        </w:rPr>
        <w:t xml:space="preserve"> e 8/48</w:t>
      </w:r>
      <w:r w:rsidR="00CE5417" w:rsidRPr="00DB1C5E">
        <w:rPr>
          <w:rFonts w:ascii="Century Gothic" w:hAnsi="Century Gothic"/>
        </w:rPr>
        <w:t xml:space="preserve"> il Software PC segnalerà in grigio la seconda, terza e quarta uscita in quanto non previste per i suddetti modelli.</w:t>
      </w:r>
      <w:r w:rsidR="008B7A7E" w:rsidRPr="00DB1C5E">
        <w:rPr>
          <w:rFonts w:ascii="Century Gothic" w:hAnsi="Century Gothic"/>
        </w:rPr>
        <w:t xml:space="preserve"> </w:t>
      </w:r>
    </w:p>
    <w:p w:rsidR="00AD2134" w:rsidRPr="00DB1C5E" w:rsidRDefault="00AD2134" w:rsidP="0052561F">
      <w:pPr>
        <w:spacing w:after="0"/>
        <w:ind w:left="567" w:hanging="1"/>
        <w:jc w:val="both"/>
        <w:rPr>
          <w:rFonts w:ascii="Century Gothic" w:hAnsi="Century Gothic"/>
        </w:rPr>
      </w:pPr>
      <w:r w:rsidRPr="00DB1C5E">
        <w:rPr>
          <w:rFonts w:ascii="Century Gothic" w:hAnsi="Century Gothic"/>
        </w:rPr>
        <w:t xml:space="preserve">La colonna </w:t>
      </w:r>
      <w:r w:rsidRPr="00DB1C5E">
        <w:rPr>
          <w:rFonts w:ascii="Century Gothic" w:hAnsi="Century Gothic"/>
          <w:b/>
        </w:rPr>
        <w:t>Stato</w:t>
      </w:r>
      <w:r w:rsidRPr="00DB1C5E">
        <w:rPr>
          <w:rFonts w:ascii="Century Gothic" w:hAnsi="Century Gothic"/>
        </w:rPr>
        <w:t xml:space="preserve"> mostra lo stato dell’uscita in tempo reale.</w:t>
      </w:r>
    </w:p>
    <w:p w:rsidR="001A58FE" w:rsidRPr="00DB1C5E" w:rsidRDefault="001A58FE" w:rsidP="0052561F">
      <w:pPr>
        <w:spacing w:after="0"/>
        <w:ind w:left="567" w:hanging="1"/>
        <w:jc w:val="both"/>
        <w:rPr>
          <w:rFonts w:ascii="Century Gothic" w:hAnsi="Century Gothic"/>
        </w:rPr>
      </w:pPr>
    </w:p>
    <w:p w:rsidR="001A58FE" w:rsidRPr="00DB1C5E" w:rsidRDefault="001A58FE" w:rsidP="00F10952">
      <w:pPr>
        <w:spacing w:before="300"/>
        <w:ind w:left="425"/>
        <w:jc w:val="both"/>
        <w:rPr>
          <w:rFonts w:ascii="Century Gothic" w:hAnsi="Century Gothic"/>
        </w:rPr>
      </w:pPr>
      <w:r w:rsidRPr="00DB1C5E">
        <w:rPr>
          <w:rFonts w:ascii="Century Gothic" w:hAnsi="Century Gothic"/>
          <w:noProof/>
        </w:rPr>
        <w:drawing>
          <wp:anchor distT="0" distB="0" distL="114300" distR="114300" simplePos="0" relativeHeight="251700224" behindDoc="0" locked="0" layoutInCell="1" allowOverlap="1" wp14:anchorId="0A4C4773" wp14:editId="2B5DBAEE">
            <wp:simplePos x="0" y="0"/>
            <wp:positionH relativeFrom="column">
              <wp:posOffset>401320</wp:posOffset>
            </wp:positionH>
            <wp:positionV relativeFrom="paragraph">
              <wp:posOffset>169545</wp:posOffset>
            </wp:positionV>
            <wp:extent cx="496570" cy="431800"/>
            <wp:effectExtent l="0" t="0" r="0" b="6350"/>
            <wp:wrapSquare wrapText="bothSides"/>
            <wp:docPr id="82" name="Immagin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Non è possibile ne eliminare, ne creare ulteriori uscite che non siano state generate dal software in base alle periferiche definite.</w:t>
      </w:r>
    </w:p>
    <w:p w:rsidR="001A58FE" w:rsidRPr="00DB1C5E" w:rsidRDefault="001A58FE" w:rsidP="00F10952">
      <w:pPr>
        <w:spacing w:after="0"/>
        <w:ind w:hanging="1"/>
        <w:jc w:val="both"/>
        <w:rPr>
          <w:rFonts w:ascii="Century Gothic" w:hAnsi="Century Gothic"/>
        </w:rPr>
      </w:pPr>
    </w:p>
    <w:p w:rsidR="009F7027" w:rsidRDefault="009F7027" w:rsidP="0052561F">
      <w:pPr>
        <w:spacing w:after="0"/>
        <w:ind w:left="567" w:hanging="1"/>
        <w:jc w:val="both"/>
        <w:rPr>
          <w:rFonts w:ascii="Century Gothic" w:hAnsi="Century Gothic"/>
        </w:rPr>
      </w:pPr>
      <w:r w:rsidRPr="00DB1C5E">
        <w:rPr>
          <w:rFonts w:ascii="Century Gothic" w:hAnsi="Century Gothic"/>
          <w:b/>
          <w:noProof/>
          <w:sz w:val="20"/>
          <w:szCs w:val="20"/>
        </w:rPr>
        <w:drawing>
          <wp:anchor distT="0" distB="0" distL="114300" distR="114300" simplePos="0" relativeHeight="251754496" behindDoc="0" locked="0" layoutInCell="1" allowOverlap="1" wp14:anchorId="6C2D1173" wp14:editId="18034FBB">
            <wp:simplePos x="0" y="0"/>
            <wp:positionH relativeFrom="column">
              <wp:posOffset>357505</wp:posOffset>
            </wp:positionH>
            <wp:positionV relativeFrom="paragraph">
              <wp:posOffset>56587</wp:posOffset>
            </wp:positionV>
            <wp:extent cx="1982140" cy="2524125"/>
            <wp:effectExtent l="0" t="0" r="0" b="0"/>
            <wp:wrapSquare wrapText="bothSides"/>
            <wp:docPr id="91" name="Immagine 9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msantocchi\Desktop\Cattura.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982140" cy="2524125"/>
                    </a:xfrm>
                    <a:prstGeom prst="rect">
                      <a:avLst/>
                    </a:prstGeom>
                    <a:noFill/>
                    <a:ln>
                      <a:noFill/>
                    </a:ln>
                  </pic:spPr>
                </pic:pic>
              </a:graphicData>
            </a:graphic>
          </wp:anchor>
        </w:drawing>
      </w:r>
    </w:p>
    <w:p w:rsidR="009F7027" w:rsidRDefault="009F7027" w:rsidP="0052561F">
      <w:pPr>
        <w:spacing w:after="0"/>
        <w:ind w:left="567" w:hanging="1"/>
        <w:jc w:val="both"/>
        <w:rPr>
          <w:rFonts w:ascii="Century Gothic" w:hAnsi="Century Gothic"/>
        </w:rPr>
      </w:pPr>
    </w:p>
    <w:p w:rsidR="009F7027" w:rsidRDefault="009F7027" w:rsidP="0052561F">
      <w:pPr>
        <w:spacing w:after="0"/>
        <w:ind w:left="567" w:hanging="1"/>
        <w:jc w:val="both"/>
        <w:rPr>
          <w:rFonts w:ascii="Century Gothic" w:hAnsi="Century Gothic"/>
        </w:rPr>
      </w:pPr>
    </w:p>
    <w:p w:rsidR="009F7027" w:rsidRDefault="009F7027" w:rsidP="0052561F">
      <w:pPr>
        <w:spacing w:after="0"/>
        <w:ind w:left="567" w:hanging="1"/>
        <w:jc w:val="both"/>
        <w:rPr>
          <w:rFonts w:ascii="Century Gothic" w:hAnsi="Century Gothic"/>
        </w:rPr>
      </w:pPr>
    </w:p>
    <w:p w:rsidR="009F7027" w:rsidRDefault="009F7027" w:rsidP="0052561F">
      <w:pPr>
        <w:spacing w:after="0"/>
        <w:ind w:left="567" w:hanging="1"/>
        <w:jc w:val="both"/>
        <w:rPr>
          <w:rFonts w:ascii="Century Gothic" w:hAnsi="Century Gothic"/>
        </w:rPr>
      </w:pPr>
    </w:p>
    <w:p w:rsidR="004F4CFE" w:rsidRPr="00DB1C5E" w:rsidRDefault="00815E9B" w:rsidP="0052561F">
      <w:pPr>
        <w:spacing w:after="0"/>
        <w:ind w:left="567" w:hanging="1"/>
        <w:jc w:val="both"/>
        <w:rPr>
          <w:rFonts w:ascii="Century Gothic" w:hAnsi="Century Gothic"/>
        </w:rPr>
      </w:pPr>
      <w:r w:rsidRPr="00DB1C5E">
        <w:rPr>
          <w:rFonts w:ascii="Century Gothic" w:hAnsi="Century Gothic"/>
        </w:rPr>
        <w:t xml:space="preserve">Cliccando su una riga </w:t>
      </w:r>
      <w:r w:rsidR="0051723C" w:rsidRPr="00DB1C5E">
        <w:rPr>
          <w:rFonts w:ascii="Century Gothic" w:hAnsi="Century Gothic"/>
        </w:rPr>
        <w:t>della tabella si accede</w:t>
      </w:r>
      <w:r w:rsidRPr="00DB1C5E">
        <w:rPr>
          <w:rFonts w:ascii="Century Gothic" w:hAnsi="Century Gothic"/>
        </w:rPr>
        <w:t xml:space="preserve"> </w:t>
      </w:r>
      <w:r w:rsidR="0051723C" w:rsidRPr="00DB1C5E">
        <w:rPr>
          <w:rFonts w:ascii="Century Gothic" w:hAnsi="Century Gothic"/>
        </w:rPr>
        <w:t>al</w:t>
      </w:r>
      <w:r w:rsidRPr="00DB1C5E">
        <w:rPr>
          <w:rFonts w:ascii="Century Gothic" w:hAnsi="Century Gothic"/>
        </w:rPr>
        <w:t>la maschera di inserimento dati</w:t>
      </w:r>
      <w:r w:rsidR="00CE5417" w:rsidRPr="00DB1C5E">
        <w:rPr>
          <w:rFonts w:ascii="Century Gothic" w:hAnsi="Century Gothic"/>
        </w:rPr>
        <w:t xml:space="preserve"> come nella figura </w:t>
      </w:r>
      <w:r w:rsidR="009F7027">
        <w:rPr>
          <w:rFonts w:ascii="Century Gothic" w:hAnsi="Century Gothic"/>
        </w:rPr>
        <w:t>a lato.</w:t>
      </w:r>
    </w:p>
    <w:p w:rsidR="004B08D9" w:rsidRPr="00DB1C5E" w:rsidRDefault="001A58FE" w:rsidP="009F7027">
      <w:pPr>
        <w:jc w:val="both"/>
        <w:rPr>
          <w:rFonts w:ascii="Century Gothic" w:hAnsi="Century Gothic"/>
        </w:rPr>
      </w:pPr>
      <w:r w:rsidRPr="00DB1C5E">
        <w:rPr>
          <w:rFonts w:ascii="Century Gothic" w:hAnsi="Century Gothic"/>
        </w:rPr>
        <w:t>Premendo il tasto “</w:t>
      </w:r>
      <w:r w:rsidRPr="00DB1C5E">
        <w:rPr>
          <w:rFonts w:ascii="Century Gothic" w:hAnsi="Century Gothic"/>
          <w:i/>
        </w:rPr>
        <w:t>Aggiorna</w:t>
      </w:r>
      <w:r w:rsidRPr="00DB1C5E">
        <w:rPr>
          <w:rFonts w:ascii="Century Gothic" w:hAnsi="Century Gothic"/>
        </w:rPr>
        <w:t>” (spunta verde), il sistema salverà i dati</w:t>
      </w:r>
      <w:r w:rsidR="00A06407" w:rsidRPr="00DB1C5E">
        <w:rPr>
          <w:rFonts w:ascii="Century Gothic" w:hAnsi="Century Gothic"/>
        </w:rPr>
        <w:t xml:space="preserve"> immessi nella tabella Uscite. </w:t>
      </w:r>
    </w:p>
    <w:p w:rsidR="004B08D9" w:rsidRPr="00DB1C5E" w:rsidRDefault="004B08D9" w:rsidP="00F10952">
      <w:pPr>
        <w:rPr>
          <w:rFonts w:ascii="Century Gothic" w:hAnsi="Century Gothic"/>
          <w:sz w:val="20"/>
          <w:szCs w:val="20"/>
        </w:rPr>
      </w:pPr>
    </w:p>
    <w:p w:rsidR="00BC4795" w:rsidRDefault="00BC4795" w:rsidP="00F10952">
      <w:pPr>
        <w:rPr>
          <w:rFonts w:ascii="Century Gothic" w:hAnsi="Century Gothic"/>
          <w:sz w:val="20"/>
          <w:szCs w:val="20"/>
        </w:rPr>
      </w:pPr>
    </w:p>
    <w:p w:rsidR="009F7027" w:rsidRDefault="009F7027" w:rsidP="00F10952">
      <w:pPr>
        <w:rPr>
          <w:rFonts w:ascii="Century Gothic" w:hAnsi="Century Gothic"/>
          <w:sz w:val="20"/>
          <w:szCs w:val="20"/>
        </w:rPr>
      </w:pPr>
    </w:p>
    <w:p w:rsidR="009F7027" w:rsidRPr="00DB1C5E" w:rsidRDefault="009F7027" w:rsidP="009F7027">
      <w:pPr>
        <w:spacing w:after="0"/>
        <w:rPr>
          <w:rFonts w:ascii="Century Gothic" w:hAnsi="Century Gothic"/>
          <w:sz w:val="20"/>
          <w:szCs w:val="20"/>
        </w:rPr>
      </w:pPr>
      <w:r>
        <w:rPr>
          <w:rFonts w:ascii="Century Gothic" w:hAnsi="Century Gothic"/>
          <w:sz w:val="20"/>
          <w:szCs w:val="20"/>
        </w:rPr>
        <w:t xml:space="preserve">                            </w:t>
      </w:r>
      <w:r w:rsidRPr="00DB1C5E">
        <w:rPr>
          <w:rFonts w:ascii="Century Gothic" w:hAnsi="Century Gothic"/>
          <w:sz w:val="20"/>
          <w:szCs w:val="20"/>
        </w:rPr>
        <w:t xml:space="preserve">Figura </w:t>
      </w:r>
      <w:r w:rsidR="00EE4218">
        <w:rPr>
          <w:rFonts w:ascii="Century Gothic" w:hAnsi="Century Gothic"/>
          <w:sz w:val="20"/>
          <w:szCs w:val="20"/>
        </w:rPr>
        <w:t>13</w:t>
      </w:r>
    </w:p>
    <w:p w:rsidR="009F7027" w:rsidRDefault="009F7027" w:rsidP="00F10952">
      <w:pPr>
        <w:rPr>
          <w:rFonts w:ascii="Century Gothic" w:hAnsi="Century Gothic"/>
          <w:sz w:val="20"/>
          <w:szCs w:val="20"/>
        </w:rPr>
      </w:pPr>
    </w:p>
    <w:p w:rsidR="009F7027" w:rsidRDefault="009F7027" w:rsidP="00F10952">
      <w:pPr>
        <w:rPr>
          <w:rFonts w:ascii="Century Gothic" w:hAnsi="Century Gothic"/>
          <w:sz w:val="20"/>
          <w:szCs w:val="20"/>
        </w:rPr>
      </w:pPr>
    </w:p>
    <w:p w:rsidR="009F7027" w:rsidRDefault="009F7027" w:rsidP="00F10952">
      <w:pPr>
        <w:rPr>
          <w:rFonts w:ascii="Century Gothic" w:hAnsi="Century Gothic"/>
          <w:sz w:val="20"/>
          <w:szCs w:val="20"/>
        </w:rPr>
      </w:pPr>
    </w:p>
    <w:p w:rsidR="009F7027" w:rsidRDefault="009F7027" w:rsidP="00F10952">
      <w:pPr>
        <w:rPr>
          <w:rFonts w:ascii="Century Gothic" w:hAnsi="Century Gothic"/>
          <w:sz w:val="20"/>
          <w:szCs w:val="20"/>
        </w:rPr>
      </w:pPr>
    </w:p>
    <w:p w:rsidR="009F7027" w:rsidRDefault="009F7027" w:rsidP="00F10952">
      <w:pPr>
        <w:rPr>
          <w:rFonts w:ascii="Century Gothic" w:hAnsi="Century Gothic"/>
          <w:sz w:val="20"/>
          <w:szCs w:val="20"/>
        </w:rPr>
      </w:pPr>
    </w:p>
    <w:p w:rsidR="009F7027" w:rsidRPr="00DB1C5E" w:rsidRDefault="009F7027" w:rsidP="00F10952">
      <w:pPr>
        <w:rPr>
          <w:rFonts w:ascii="Century Gothic" w:hAnsi="Century Gothic"/>
          <w:sz w:val="20"/>
          <w:szCs w:val="20"/>
        </w:rPr>
      </w:pPr>
    </w:p>
    <w:p w:rsidR="00C22DBC" w:rsidRPr="00DB1C5E" w:rsidRDefault="00B6298B" w:rsidP="0052561F">
      <w:pPr>
        <w:ind w:left="709"/>
        <w:jc w:val="both"/>
        <w:rPr>
          <w:rFonts w:ascii="Century Gothic" w:hAnsi="Century Gothic"/>
        </w:rPr>
      </w:pPr>
      <w:r w:rsidRPr="00DB1C5E">
        <w:rPr>
          <w:rFonts w:ascii="Century Gothic" w:hAnsi="Century Gothic"/>
        </w:rPr>
        <w:lastRenderedPageBreak/>
        <w:t>La maschera è composta dalle seguenti proprietà: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2268"/>
        <w:gridCol w:w="5948"/>
      </w:tblGrid>
      <w:tr w:rsidR="001D6912" w:rsidRPr="00DB1C5E" w:rsidTr="0052561F">
        <w:trPr>
          <w:trHeight w:val="20"/>
          <w:jc w:val="center"/>
        </w:trPr>
        <w:tc>
          <w:tcPr>
            <w:tcW w:w="2268" w:type="dxa"/>
            <w:shd w:val="clear" w:color="auto" w:fill="auto"/>
            <w:vAlign w:val="center"/>
          </w:tcPr>
          <w:p w:rsidR="001D6912" w:rsidRPr="00DB1C5E" w:rsidRDefault="00C22DBC" w:rsidP="00F10952">
            <w:pPr>
              <w:spacing w:after="0"/>
              <w:ind w:left="-62"/>
              <w:jc w:val="center"/>
              <w:rPr>
                <w:rFonts w:ascii="Century Gothic" w:hAnsi="Century Gothic"/>
                <w:b/>
              </w:rPr>
            </w:pPr>
            <w:r w:rsidRPr="00DB1C5E">
              <w:rPr>
                <w:rFonts w:ascii="Century Gothic" w:hAnsi="Century Gothic"/>
                <w:b/>
              </w:rPr>
              <w:t>PARAMETRO</w:t>
            </w:r>
          </w:p>
        </w:tc>
        <w:tc>
          <w:tcPr>
            <w:tcW w:w="5948" w:type="dxa"/>
            <w:shd w:val="clear" w:color="auto" w:fill="auto"/>
            <w:vAlign w:val="center"/>
          </w:tcPr>
          <w:p w:rsidR="001D6912" w:rsidRPr="00DB1C5E" w:rsidRDefault="00C22DBC" w:rsidP="00F10952">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spacing w:after="0"/>
              <w:ind w:left="-62"/>
              <w:jc w:val="center"/>
              <w:rPr>
                <w:rFonts w:ascii="Century Gothic" w:hAnsi="Century Gothic"/>
              </w:rPr>
            </w:pPr>
            <w:r w:rsidRPr="00DB1C5E">
              <w:rPr>
                <w:rFonts w:ascii="Century Gothic" w:hAnsi="Century Gothic"/>
                <w:b/>
              </w:rPr>
              <w:t>Numero Uscita</w:t>
            </w:r>
          </w:p>
        </w:tc>
        <w:tc>
          <w:tcPr>
            <w:tcW w:w="5948" w:type="dxa"/>
            <w:shd w:val="clear" w:color="auto" w:fill="auto"/>
            <w:vAlign w:val="center"/>
          </w:tcPr>
          <w:p w:rsidR="00C22DBC" w:rsidRPr="00DB1C5E" w:rsidRDefault="00C22DBC" w:rsidP="009F7027">
            <w:pPr>
              <w:pStyle w:val="Paragrafoelenco"/>
              <w:spacing w:after="100" w:afterAutospacing="1"/>
              <w:ind w:left="-31"/>
              <w:contextualSpacing w:val="0"/>
              <w:jc w:val="both"/>
              <w:rPr>
                <w:rFonts w:ascii="Century Gothic" w:hAnsi="Century Gothic"/>
              </w:rPr>
            </w:pPr>
            <w:r w:rsidRPr="00DB1C5E">
              <w:rPr>
                <w:rFonts w:ascii="Century Gothic" w:hAnsi="Century Gothic"/>
              </w:rPr>
              <w:t>È la riga selezionata nella tabella Uscite.</w:t>
            </w:r>
          </w:p>
        </w:tc>
      </w:tr>
      <w:tr w:rsidR="00C22DBC" w:rsidRPr="00DB1C5E" w:rsidTr="009F7027">
        <w:trPr>
          <w:trHeight w:val="4509"/>
          <w:jc w:val="center"/>
        </w:trPr>
        <w:tc>
          <w:tcPr>
            <w:tcW w:w="2268" w:type="dxa"/>
            <w:shd w:val="clear" w:color="auto" w:fill="auto"/>
            <w:vAlign w:val="center"/>
          </w:tcPr>
          <w:p w:rsidR="00C22DBC" w:rsidRPr="00DB1C5E" w:rsidRDefault="00C22DBC" w:rsidP="00F10952">
            <w:pPr>
              <w:spacing w:after="0"/>
              <w:ind w:left="-62"/>
              <w:jc w:val="center"/>
              <w:rPr>
                <w:rFonts w:ascii="Century Gothic" w:hAnsi="Century Gothic"/>
                <w:lang w:val="en-US"/>
              </w:rPr>
            </w:pPr>
            <w:r w:rsidRPr="00DB1C5E">
              <w:rPr>
                <w:rFonts w:ascii="Century Gothic" w:hAnsi="Century Gothic"/>
                <w:b/>
              </w:rPr>
              <w:t>Locazione Tipo</w:t>
            </w:r>
          </w:p>
        </w:tc>
        <w:tc>
          <w:tcPr>
            <w:tcW w:w="5948" w:type="dxa"/>
            <w:shd w:val="clear" w:color="auto" w:fill="auto"/>
            <w:vAlign w:val="center"/>
          </w:tcPr>
          <w:p w:rsidR="00C22DBC" w:rsidRPr="00DB1C5E" w:rsidRDefault="00C22DBC" w:rsidP="009F7027">
            <w:pPr>
              <w:spacing w:after="100" w:afterAutospacing="1"/>
              <w:ind w:left="-31"/>
              <w:jc w:val="both"/>
              <w:rPr>
                <w:rFonts w:ascii="Century Gothic" w:hAnsi="Century Gothic"/>
              </w:rPr>
            </w:pPr>
            <w:r w:rsidRPr="00DB1C5E">
              <w:rPr>
                <w:rFonts w:ascii="Century Gothic" w:hAnsi="Century Gothic"/>
              </w:rPr>
              <w:t xml:space="preserve">È un valore gestito dal sistema che specifica due informazioni distinte: </w:t>
            </w:r>
          </w:p>
          <w:p w:rsidR="00C22DBC" w:rsidRPr="00DB1C5E" w:rsidRDefault="00C22DBC" w:rsidP="009F7027">
            <w:pPr>
              <w:pStyle w:val="Paragrafoelenco"/>
              <w:numPr>
                <w:ilvl w:val="1"/>
                <w:numId w:val="2"/>
              </w:numPr>
              <w:spacing w:after="0"/>
              <w:ind w:left="565" w:hanging="428"/>
              <w:contextualSpacing w:val="0"/>
              <w:jc w:val="both"/>
              <w:rPr>
                <w:rFonts w:ascii="Century Gothic" w:hAnsi="Century Gothic"/>
              </w:rPr>
            </w:pPr>
            <w:r w:rsidRPr="00DB1C5E">
              <w:rPr>
                <w:rFonts w:ascii="Century Gothic" w:hAnsi="Century Gothic"/>
              </w:rPr>
              <w:t xml:space="preserve">L’appartenenza dell’uscita alla centrale oppure ad una periferica di tipo Espansione Out. </w:t>
            </w:r>
          </w:p>
          <w:p w:rsidR="00C22DBC" w:rsidRPr="00DB1C5E" w:rsidRDefault="00C22DBC" w:rsidP="009F7027">
            <w:pPr>
              <w:pStyle w:val="Paragrafoelenco"/>
              <w:numPr>
                <w:ilvl w:val="0"/>
                <w:numId w:val="28"/>
              </w:numPr>
              <w:spacing w:after="100" w:afterAutospacing="1"/>
              <w:ind w:left="958"/>
              <w:contextualSpacing w:val="0"/>
              <w:jc w:val="both"/>
              <w:rPr>
                <w:rFonts w:ascii="Century Gothic" w:hAnsi="Century Gothic"/>
                <w:lang w:val="en-US"/>
              </w:rPr>
            </w:pPr>
            <w:r w:rsidRPr="00DB1C5E">
              <w:rPr>
                <w:rFonts w:ascii="Century Gothic" w:hAnsi="Century Gothic"/>
                <w:lang w:val="en-US"/>
              </w:rPr>
              <w:t>“</w:t>
            </w:r>
            <w:r w:rsidRPr="00DB1C5E">
              <w:rPr>
                <w:rFonts w:ascii="Century Gothic" w:hAnsi="Century Gothic"/>
                <w:i/>
                <w:lang w:val="en-US"/>
              </w:rPr>
              <w:t>C</w:t>
            </w:r>
            <w:r w:rsidRPr="00DB1C5E">
              <w:rPr>
                <w:rFonts w:ascii="Century Gothic" w:hAnsi="Century Gothic"/>
                <w:lang w:val="en-US"/>
              </w:rPr>
              <w:t>”</w:t>
            </w:r>
            <w:r w:rsidRPr="00DB1C5E">
              <w:rPr>
                <w:rFonts w:ascii="Century Gothic" w:hAnsi="Century Gothic"/>
                <w:i/>
                <w:lang w:val="en-US"/>
              </w:rPr>
              <w:t xml:space="preserve"> = </w:t>
            </w:r>
            <w:r w:rsidRPr="00DB1C5E">
              <w:rPr>
                <w:rFonts w:ascii="Century Gothic" w:hAnsi="Century Gothic"/>
                <w:lang w:val="en-US"/>
              </w:rPr>
              <w:t>Centrale</w:t>
            </w:r>
          </w:p>
          <w:p w:rsidR="00C22DBC" w:rsidRPr="00DB1C5E" w:rsidRDefault="00C22DBC" w:rsidP="009F7027">
            <w:pPr>
              <w:pStyle w:val="Paragrafoelenco"/>
              <w:numPr>
                <w:ilvl w:val="0"/>
                <w:numId w:val="28"/>
              </w:numPr>
              <w:spacing w:after="100" w:afterAutospacing="1"/>
              <w:ind w:left="958"/>
              <w:contextualSpacing w:val="0"/>
              <w:jc w:val="both"/>
              <w:rPr>
                <w:rFonts w:ascii="Century Gothic" w:hAnsi="Century Gothic"/>
                <w:lang w:val="en-US"/>
              </w:rPr>
            </w:pPr>
            <w:r w:rsidRPr="00DB1C5E">
              <w:rPr>
                <w:rFonts w:ascii="Century Gothic" w:hAnsi="Century Gothic"/>
                <w:lang w:val="en-US"/>
              </w:rPr>
              <w:t>“</w:t>
            </w:r>
            <w:r w:rsidRPr="00DB1C5E">
              <w:rPr>
                <w:rFonts w:ascii="Century Gothic" w:hAnsi="Century Gothic"/>
                <w:i/>
                <w:lang w:val="en-US"/>
              </w:rPr>
              <w:t>En</w:t>
            </w:r>
            <w:r w:rsidRPr="00DB1C5E">
              <w:rPr>
                <w:rFonts w:ascii="Century Gothic" w:hAnsi="Century Gothic"/>
                <w:lang w:val="en-US"/>
              </w:rPr>
              <w:t>”</w:t>
            </w:r>
            <w:r w:rsidRPr="00DB1C5E">
              <w:rPr>
                <w:rFonts w:ascii="Century Gothic" w:hAnsi="Century Gothic"/>
                <w:i/>
                <w:lang w:val="en-US"/>
              </w:rPr>
              <w:t xml:space="preserve"> = </w:t>
            </w:r>
            <w:r w:rsidRPr="00DB1C5E">
              <w:rPr>
                <w:rFonts w:ascii="Century Gothic" w:hAnsi="Century Gothic"/>
                <w:lang w:val="en-US"/>
              </w:rPr>
              <w:t>Espansione 8 in/4 out, 4 in/4 out, 4 out</w:t>
            </w:r>
          </w:p>
          <w:p w:rsidR="00C22DBC" w:rsidRPr="00DB1C5E" w:rsidRDefault="00C22DBC" w:rsidP="009F7027">
            <w:pPr>
              <w:pStyle w:val="Paragrafoelenco"/>
              <w:numPr>
                <w:ilvl w:val="1"/>
                <w:numId w:val="2"/>
              </w:numPr>
              <w:spacing w:after="0"/>
              <w:ind w:left="565" w:hanging="425"/>
              <w:contextualSpacing w:val="0"/>
              <w:jc w:val="both"/>
              <w:rPr>
                <w:rFonts w:ascii="Century Gothic" w:hAnsi="Century Gothic"/>
              </w:rPr>
            </w:pPr>
            <w:r w:rsidRPr="00DB1C5E">
              <w:rPr>
                <w:rFonts w:ascii="Century Gothic" w:hAnsi="Century Gothic"/>
              </w:rPr>
              <w:t>La tipologia di uscita, ovvero Relè o Op</w:t>
            </w:r>
            <w:r w:rsidR="00ED2EC0">
              <w:rPr>
                <w:rFonts w:ascii="Century Gothic" w:hAnsi="Century Gothic"/>
              </w:rPr>
              <w:t>torelè</w:t>
            </w:r>
            <w:r w:rsidRPr="00DB1C5E">
              <w:rPr>
                <w:rFonts w:ascii="Century Gothic" w:hAnsi="Century Gothic"/>
              </w:rPr>
              <w:t xml:space="preserve">: </w:t>
            </w:r>
          </w:p>
          <w:p w:rsidR="00C22DBC" w:rsidRPr="00DB1C5E" w:rsidRDefault="00C22DBC" w:rsidP="009F7027">
            <w:pPr>
              <w:pStyle w:val="Paragrafoelenco"/>
              <w:numPr>
                <w:ilvl w:val="0"/>
                <w:numId w:val="29"/>
              </w:numPr>
              <w:spacing w:after="100" w:afterAutospacing="1"/>
              <w:ind w:left="958"/>
              <w:contextualSpacing w:val="0"/>
              <w:jc w:val="both"/>
              <w:rPr>
                <w:rFonts w:ascii="Century Gothic" w:hAnsi="Century Gothic"/>
                <w:i/>
                <w:lang w:val="en-US"/>
              </w:rPr>
            </w:pPr>
            <w:r w:rsidRPr="00DB1C5E">
              <w:rPr>
                <w:rFonts w:ascii="Century Gothic" w:hAnsi="Century Gothic"/>
                <w:lang w:val="en-US"/>
              </w:rPr>
              <w:t>“</w:t>
            </w:r>
            <w:r w:rsidRPr="00DB1C5E">
              <w:rPr>
                <w:rFonts w:ascii="Century Gothic" w:hAnsi="Century Gothic"/>
                <w:i/>
                <w:lang w:val="en-US"/>
              </w:rPr>
              <w:t>Ry</w:t>
            </w:r>
            <w:r w:rsidRPr="00DB1C5E">
              <w:rPr>
                <w:rFonts w:ascii="Century Gothic" w:hAnsi="Century Gothic"/>
                <w:lang w:val="en-US"/>
              </w:rPr>
              <w:t>”</w:t>
            </w:r>
            <w:r w:rsidRPr="00DB1C5E">
              <w:rPr>
                <w:rFonts w:ascii="Century Gothic" w:hAnsi="Century Gothic"/>
                <w:i/>
                <w:lang w:val="en-US"/>
              </w:rPr>
              <w:t xml:space="preserve"> = Relè</w:t>
            </w:r>
          </w:p>
          <w:p w:rsidR="00C22DBC" w:rsidRPr="00DB1C5E" w:rsidRDefault="00C22DBC" w:rsidP="009F7027">
            <w:pPr>
              <w:pStyle w:val="Paragrafoelenco"/>
              <w:numPr>
                <w:ilvl w:val="0"/>
                <w:numId w:val="29"/>
              </w:numPr>
              <w:spacing w:after="100" w:afterAutospacing="1"/>
              <w:ind w:left="958"/>
              <w:jc w:val="both"/>
              <w:rPr>
                <w:rFonts w:ascii="Century Gothic" w:hAnsi="Century Gothic"/>
                <w:lang w:val="en-US"/>
              </w:rPr>
            </w:pPr>
            <w:r w:rsidRPr="00DB1C5E">
              <w:rPr>
                <w:rFonts w:ascii="Century Gothic" w:hAnsi="Century Gothic"/>
                <w:lang w:val="en-US"/>
              </w:rPr>
              <w:t>“</w:t>
            </w:r>
            <w:r w:rsidRPr="00DB1C5E">
              <w:rPr>
                <w:rFonts w:ascii="Century Gothic" w:hAnsi="Century Gothic"/>
                <w:i/>
                <w:lang w:val="en-US"/>
              </w:rPr>
              <w:t>OC</w:t>
            </w:r>
            <w:r w:rsidRPr="00DB1C5E">
              <w:rPr>
                <w:rFonts w:ascii="Century Gothic" w:hAnsi="Century Gothic"/>
                <w:lang w:val="en-US"/>
              </w:rPr>
              <w:t>”</w:t>
            </w:r>
            <w:r w:rsidRPr="00DB1C5E">
              <w:rPr>
                <w:rFonts w:ascii="Century Gothic" w:hAnsi="Century Gothic"/>
                <w:i/>
                <w:lang w:val="en-US"/>
              </w:rPr>
              <w:t xml:space="preserve"> = Op</w:t>
            </w:r>
            <w:r w:rsidR="00ED2EC0">
              <w:rPr>
                <w:rFonts w:ascii="Century Gothic" w:hAnsi="Century Gothic"/>
                <w:i/>
                <w:lang w:val="en-US"/>
              </w:rPr>
              <w:t>tor</w:t>
            </w:r>
            <w:r w:rsidRPr="00DB1C5E">
              <w:rPr>
                <w:rFonts w:ascii="Century Gothic" w:hAnsi="Century Gothic"/>
                <w:i/>
                <w:lang w:val="en-US"/>
              </w:rPr>
              <w:t>elè</w:t>
            </w:r>
          </w:p>
        </w:tc>
      </w:tr>
      <w:tr w:rsidR="00C22DBC" w:rsidRPr="00DB1C5E" w:rsidTr="0060533E">
        <w:trPr>
          <w:trHeight w:val="227"/>
          <w:jc w:val="center"/>
        </w:trPr>
        <w:tc>
          <w:tcPr>
            <w:tcW w:w="2268" w:type="dxa"/>
            <w:shd w:val="clear" w:color="auto" w:fill="auto"/>
            <w:vAlign w:val="center"/>
          </w:tcPr>
          <w:p w:rsidR="00C22DBC" w:rsidRPr="0060533E" w:rsidRDefault="00C22DBC" w:rsidP="0060533E">
            <w:pPr>
              <w:spacing w:after="0"/>
              <w:jc w:val="center"/>
              <w:rPr>
                <w:rFonts w:ascii="Century Gothic" w:hAnsi="Century Gothic"/>
              </w:rPr>
            </w:pPr>
            <w:r w:rsidRPr="0060533E">
              <w:rPr>
                <w:rFonts w:ascii="Century Gothic" w:hAnsi="Century Gothic"/>
                <w:b/>
              </w:rPr>
              <w:t>Nome Uscita</w:t>
            </w:r>
          </w:p>
        </w:tc>
        <w:tc>
          <w:tcPr>
            <w:tcW w:w="5948" w:type="dxa"/>
            <w:shd w:val="clear" w:color="auto" w:fill="auto"/>
            <w:vAlign w:val="center"/>
          </w:tcPr>
          <w:p w:rsidR="00C22DBC" w:rsidRPr="00DB1C5E" w:rsidRDefault="00C22DBC" w:rsidP="009F7027">
            <w:pPr>
              <w:pStyle w:val="Paragrafoelenco"/>
              <w:spacing w:after="100" w:afterAutospacing="1"/>
              <w:ind w:left="-31"/>
              <w:contextualSpacing w:val="0"/>
              <w:jc w:val="both"/>
              <w:rPr>
                <w:rFonts w:ascii="Century Gothic" w:hAnsi="Century Gothic"/>
              </w:rPr>
            </w:pPr>
            <w:r w:rsidRPr="00DB1C5E">
              <w:rPr>
                <w:rFonts w:ascii="Century Gothic" w:hAnsi="Century Gothic"/>
              </w:rPr>
              <w:t xml:space="preserve">Permette l’impostazione del nome in chiaro dell’uscita. </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spacing w:after="0"/>
              <w:jc w:val="center"/>
              <w:rPr>
                <w:rFonts w:ascii="Century Gothic" w:hAnsi="Century Gothic"/>
              </w:rPr>
            </w:pPr>
            <w:r w:rsidRPr="00DB1C5E">
              <w:rPr>
                <w:rFonts w:ascii="Century Gothic" w:hAnsi="Century Gothic"/>
                <w:b/>
              </w:rPr>
              <w:t>Uscita sempre attiva</w:t>
            </w:r>
          </w:p>
        </w:tc>
        <w:tc>
          <w:tcPr>
            <w:tcW w:w="5948" w:type="dxa"/>
            <w:shd w:val="clear" w:color="auto" w:fill="auto"/>
            <w:vAlign w:val="center"/>
          </w:tcPr>
          <w:p w:rsidR="00C22DBC" w:rsidRPr="00DB1C5E" w:rsidRDefault="00C22DBC" w:rsidP="009F7027">
            <w:pPr>
              <w:pStyle w:val="Paragrafoelenco"/>
              <w:spacing w:after="100" w:afterAutospacing="1"/>
              <w:ind w:left="0"/>
              <w:contextualSpacing w:val="0"/>
              <w:jc w:val="both"/>
              <w:rPr>
                <w:rFonts w:ascii="Century Gothic" w:hAnsi="Century Gothic"/>
              </w:rPr>
            </w:pPr>
            <w:r w:rsidRPr="00DB1C5E">
              <w:rPr>
                <w:rFonts w:ascii="Century Gothic" w:hAnsi="Century Gothic"/>
              </w:rPr>
              <w:t>L’uscita rimane attiva per tutta la durata dell’allarme</w:t>
            </w:r>
          </w:p>
        </w:tc>
      </w:tr>
      <w:tr w:rsidR="00C22DBC" w:rsidRPr="00DB1C5E" w:rsidTr="0052561F">
        <w:trPr>
          <w:trHeight w:val="404"/>
          <w:jc w:val="center"/>
        </w:trPr>
        <w:tc>
          <w:tcPr>
            <w:tcW w:w="2268" w:type="dxa"/>
            <w:shd w:val="clear" w:color="auto" w:fill="auto"/>
            <w:vAlign w:val="center"/>
          </w:tcPr>
          <w:p w:rsidR="00C22DBC" w:rsidRPr="00DB1C5E" w:rsidRDefault="00C22DBC" w:rsidP="00F10952">
            <w:pPr>
              <w:spacing w:after="0"/>
              <w:jc w:val="center"/>
              <w:rPr>
                <w:rFonts w:ascii="Century Gothic" w:hAnsi="Century Gothic"/>
              </w:rPr>
            </w:pPr>
            <w:r w:rsidRPr="00DB1C5E">
              <w:rPr>
                <w:rFonts w:ascii="Century Gothic" w:hAnsi="Century Gothic"/>
                <w:b/>
              </w:rPr>
              <w:t>Tempo ON (s)</w:t>
            </w:r>
          </w:p>
        </w:tc>
        <w:tc>
          <w:tcPr>
            <w:tcW w:w="5948" w:type="dxa"/>
            <w:shd w:val="clear" w:color="auto" w:fill="auto"/>
            <w:vAlign w:val="center"/>
          </w:tcPr>
          <w:p w:rsidR="00C22DBC" w:rsidRPr="00DB1C5E" w:rsidRDefault="00C22DBC" w:rsidP="009F7027">
            <w:pPr>
              <w:pStyle w:val="Paragrafoelenco"/>
              <w:spacing w:after="100" w:afterAutospacing="1"/>
              <w:ind w:left="0"/>
              <w:contextualSpacing w:val="0"/>
              <w:jc w:val="both"/>
              <w:rPr>
                <w:rFonts w:ascii="Century Gothic" w:hAnsi="Century Gothic"/>
              </w:rPr>
            </w:pPr>
            <w:r w:rsidRPr="00DB1C5E">
              <w:rPr>
                <w:rFonts w:ascii="Century Gothic" w:hAnsi="Century Gothic"/>
              </w:rPr>
              <w:t xml:space="preserve">Indica il tempo di attività dell’uscita quando viene comandata. </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spacing w:after="0"/>
              <w:jc w:val="center"/>
              <w:rPr>
                <w:rFonts w:ascii="Century Gothic" w:hAnsi="Century Gothic"/>
              </w:rPr>
            </w:pPr>
            <w:r w:rsidRPr="00DB1C5E">
              <w:rPr>
                <w:rFonts w:ascii="Century Gothic" w:hAnsi="Century Gothic"/>
                <w:b/>
              </w:rPr>
              <w:t>Tempo OFF (s)</w:t>
            </w:r>
          </w:p>
        </w:tc>
        <w:tc>
          <w:tcPr>
            <w:tcW w:w="5948" w:type="dxa"/>
            <w:shd w:val="clear" w:color="auto" w:fill="auto"/>
            <w:vAlign w:val="center"/>
          </w:tcPr>
          <w:p w:rsidR="00C22DBC" w:rsidRPr="00DB1C5E" w:rsidRDefault="00C22DBC" w:rsidP="009F7027">
            <w:pPr>
              <w:pStyle w:val="Paragrafoelenco"/>
              <w:spacing w:after="100" w:afterAutospacing="1"/>
              <w:ind w:left="0"/>
              <w:contextualSpacing w:val="0"/>
              <w:jc w:val="both"/>
              <w:rPr>
                <w:rFonts w:ascii="Century Gothic" w:hAnsi="Century Gothic"/>
              </w:rPr>
            </w:pPr>
            <w:r w:rsidRPr="00DB1C5E">
              <w:rPr>
                <w:rFonts w:ascii="Century Gothic" w:hAnsi="Century Gothic"/>
              </w:rPr>
              <w:t xml:space="preserve">Indica il tempo di inattività dell’uscita durante le ripetizioni. </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spacing w:after="0"/>
              <w:jc w:val="center"/>
              <w:rPr>
                <w:rFonts w:ascii="Century Gothic" w:hAnsi="Century Gothic"/>
              </w:rPr>
            </w:pPr>
            <w:r w:rsidRPr="00DB1C5E">
              <w:rPr>
                <w:rFonts w:ascii="Century Gothic" w:hAnsi="Century Gothic"/>
                <w:b/>
              </w:rPr>
              <w:t>Cicli Infiniti</w:t>
            </w:r>
          </w:p>
        </w:tc>
        <w:tc>
          <w:tcPr>
            <w:tcW w:w="5948" w:type="dxa"/>
            <w:shd w:val="clear" w:color="auto" w:fill="auto"/>
            <w:vAlign w:val="center"/>
          </w:tcPr>
          <w:p w:rsidR="00C22DBC" w:rsidRPr="00DB1C5E" w:rsidRDefault="00C22DBC" w:rsidP="009F7027">
            <w:pPr>
              <w:spacing w:after="100" w:afterAutospacing="1"/>
              <w:jc w:val="both"/>
              <w:rPr>
                <w:rFonts w:ascii="Century Gothic" w:hAnsi="Century Gothic"/>
              </w:rPr>
            </w:pPr>
            <w:r w:rsidRPr="00DB1C5E">
              <w:rPr>
                <w:rFonts w:ascii="Century Gothic" w:hAnsi="Century Gothic"/>
              </w:rPr>
              <w:t>I Cicli con Tempo ON ed OFF sono infiniti.</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pStyle w:val="Paragrafoelenco"/>
              <w:ind w:left="-175" w:right="-196"/>
              <w:contextualSpacing w:val="0"/>
              <w:jc w:val="center"/>
              <w:rPr>
                <w:rFonts w:ascii="Century Gothic" w:hAnsi="Century Gothic"/>
              </w:rPr>
            </w:pPr>
            <w:r w:rsidRPr="00DB1C5E">
              <w:rPr>
                <w:rFonts w:ascii="Century Gothic" w:hAnsi="Century Gothic"/>
                <w:b/>
              </w:rPr>
              <w:t>Uscita NO</w:t>
            </w:r>
          </w:p>
        </w:tc>
        <w:tc>
          <w:tcPr>
            <w:tcW w:w="5948" w:type="dxa"/>
            <w:shd w:val="clear" w:color="auto" w:fill="auto"/>
            <w:vAlign w:val="center"/>
          </w:tcPr>
          <w:p w:rsidR="00C22DBC" w:rsidRPr="00DB1C5E" w:rsidRDefault="00C22DBC" w:rsidP="009F7027">
            <w:pPr>
              <w:spacing w:after="100" w:afterAutospacing="1"/>
              <w:jc w:val="both"/>
              <w:rPr>
                <w:rFonts w:ascii="Century Gothic" w:hAnsi="Century Gothic"/>
              </w:rPr>
            </w:pPr>
            <w:r w:rsidRPr="00DB1C5E">
              <w:rPr>
                <w:rFonts w:ascii="Century Gothic" w:hAnsi="Century Gothic"/>
              </w:rPr>
              <w:t>Permette di programmare l’uscita come normalmente aperta.</w:t>
            </w:r>
          </w:p>
        </w:tc>
      </w:tr>
      <w:tr w:rsidR="00C22DBC" w:rsidRPr="00DB1C5E" w:rsidTr="0052561F">
        <w:trPr>
          <w:trHeight w:val="256"/>
          <w:jc w:val="center"/>
        </w:trPr>
        <w:tc>
          <w:tcPr>
            <w:tcW w:w="2268" w:type="dxa"/>
            <w:shd w:val="clear" w:color="auto" w:fill="auto"/>
            <w:vAlign w:val="center"/>
          </w:tcPr>
          <w:p w:rsidR="00C22DBC" w:rsidRPr="00DB1C5E" w:rsidRDefault="00C22DBC" w:rsidP="00F10952">
            <w:pPr>
              <w:pStyle w:val="Paragrafoelenco"/>
              <w:ind w:left="-175" w:right="-196"/>
              <w:contextualSpacing w:val="0"/>
              <w:jc w:val="center"/>
              <w:rPr>
                <w:rFonts w:ascii="Century Gothic" w:hAnsi="Century Gothic"/>
              </w:rPr>
            </w:pPr>
            <w:r w:rsidRPr="00DB1C5E">
              <w:rPr>
                <w:rFonts w:ascii="Century Gothic" w:hAnsi="Century Gothic"/>
                <w:b/>
              </w:rPr>
              <w:t>Uscita NC</w:t>
            </w:r>
          </w:p>
        </w:tc>
        <w:tc>
          <w:tcPr>
            <w:tcW w:w="5948" w:type="dxa"/>
            <w:shd w:val="clear" w:color="auto" w:fill="auto"/>
            <w:vAlign w:val="center"/>
          </w:tcPr>
          <w:p w:rsidR="00C22DBC" w:rsidRPr="00DB1C5E" w:rsidRDefault="00C22DBC" w:rsidP="009F7027">
            <w:pPr>
              <w:spacing w:after="100" w:afterAutospacing="1"/>
              <w:jc w:val="both"/>
              <w:rPr>
                <w:rFonts w:ascii="Century Gothic" w:hAnsi="Century Gothic"/>
              </w:rPr>
            </w:pPr>
            <w:r w:rsidRPr="00DB1C5E">
              <w:rPr>
                <w:rFonts w:ascii="Century Gothic" w:hAnsi="Century Gothic"/>
              </w:rPr>
              <w:t>Permette di programmare l’uscita come normalmente chiusa.</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pStyle w:val="Paragrafoelenco"/>
              <w:spacing w:after="40"/>
              <w:ind w:left="-175" w:right="-196"/>
              <w:contextualSpacing w:val="0"/>
              <w:jc w:val="center"/>
              <w:rPr>
                <w:rFonts w:ascii="Century Gothic" w:hAnsi="Century Gothic"/>
              </w:rPr>
            </w:pPr>
            <w:r w:rsidRPr="00DB1C5E">
              <w:rPr>
                <w:rFonts w:ascii="Century Gothic" w:hAnsi="Century Gothic"/>
                <w:b/>
              </w:rPr>
              <w:t>Numero Cicli</w:t>
            </w:r>
          </w:p>
        </w:tc>
        <w:tc>
          <w:tcPr>
            <w:tcW w:w="5948" w:type="dxa"/>
            <w:shd w:val="clear" w:color="auto" w:fill="auto"/>
            <w:vAlign w:val="center"/>
          </w:tcPr>
          <w:p w:rsidR="00C22DBC" w:rsidRPr="00DB1C5E" w:rsidRDefault="0052561F" w:rsidP="009F7027">
            <w:pPr>
              <w:spacing w:after="100" w:afterAutospacing="1"/>
              <w:jc w:val="both"/>
              <w:rPr>
                <w:rFonts w:ascii="Century Gothic" w:hAnsi="Century Gothic"/>
              </w:rPr>
            </w:pPr>
            <w:r w:rsidRPr="00DB1C5E">
              <w:rPr>
                <w:rFonts w:ascii="Century Gothic" w:hAnsi="Century Gothic"/>
              </w:rPr>
              <w:t>N</w:t>
            </w:r>
            <w:r w:rsidR="00C22DBC" w:rsidRPr="00DB1C5E">
              <w:rPr>
                <w:rFonts w:ascii="Century Gothic" w:hAnsi="Century Gothic"/>
              </w:rPr>
              <w:t>umero di volte che verrà azionata l’uscita</w:t>
            </w:r>
            <w:r w:rsidRPr="00DB1C5E">
              <w:rPr>
                <w:rFonts w:ascii="Century Gothic" w:hAnsi="Century Gothic"/>
              </w:rPr>
              <w:t xml:space="preserve"> </w:t>
            </w:r>
          </w:p>
        </w:tc>
      </w:tr>
      <w:tr w:rsidR="00C22DBC" w:rsidRPr="00DB1C5E" w:rsidTr="0052561F">
        <w:trPr>
          <w:trHeight w:val="20"/>
          <w:jc w:val="center"/>
        </w:trPr>
        <w:tc>
          <w:tcPr>
            <w:tcW w:w="2268" w:type="dxa"/>
            <w:shd w:val="clear" w:color="auto" w:fill="auto"/>
            <w:vAlign w:val="center"/>
          </w:tcPr>
          <w:p w:rsidR="00C22DBC" w:rsidRPr="00DB1C5E" w:rsidRDefault="00C22DBC" w:rsidP="00F10952">
            <w:pPr>
              <w:pStyle w:val="Paragrafoelenco"/>
              <w:spacing w:after="40"/>
              <w:ind w:left="-175" w:right="-196"/>
              <w:contextualSpacing w:val="0"/>
              <w:jc w:val="center"/>
              <w:rPr>
                <w:rFonts w:ascii="Century Gothic" w:hAnsi="Century Gothic"/>
              </w:rPr>
            </w:pPr>
            <w:r w:rsidRPr="00DB1C5E">
              <w:rPr>
                <w:rFonts w:ascii="Century Gothic" w:hAnsi="Century Gothic"/>
                <w:b/>
              </w:rPr>
              <w:t>Uscite in cascata</w:t>
            </w:r>
          </w:p>
        </w:tc>
        <w:tc>
          <w:tcPr>
            <w:tcW w:w="5948" w:type="dxa"/>
            <w:shd w:val="clear" w:color="auto" w:fill="auto"/>
            <w:vAlign w:val="center"/>
          </w:tcPr>
          <w:p w:rsidR="00C22DBC" w:rsidRPr="00DB1C5E" w:rsidRDefault="00C22DBC" w:rsidP="00A06407">
            <w:pPr>
              <w:spacing w:after="100" w:afterAutospacing="1"/>
              <w:rPr>
                <w:rFonts w:ascii="Century Gothic" w:hAnsi="Century Gothic"/>
              </w:rPr>
            </w:pPr>
            <w:r w:rsidRPr="00DB1C5E">
              <w:rPr>
                <w:rFonts w:ascii="Century Gothic" w:hAnsi="Century Gothic"/>
              </w:rPr>
              <w:t>E’ possibile legare un uscita in cascata per segnalare un cambiamento di stato o d’allarme.</w:t>
            </w:r>
          </w:p>
        </w:tc>
      </w:tr>
    </w:tbl>
    <w:p w:rsidR="008312E4" w:rsidRPr="00DB1C5E" w:rsidRDefault="00B3149F" w:rsidP="00F10952">
      <w:pPr>
        <w:pStyle w:val="Titolo2"/>
        <w:numPr>
          <w:ilvl w:val="1"/>
          <w:numId w:val="18"/>
        </w:numPr>
        <w:spacing w:after="260"/>
        <w:rPr>
          <w:rFonts w:ascii="Century Gothic" w:hAnsi="Century Gothic"/>
        </w:rPr>
      </w:pPr>
      <w:bookmarkStart w:id="18" w:name="_Toc451845750"/>
      <w:bookmarkStart w:id="19" w:name="_Toc536437360"/>
      <w:r w:rsidRPr="00DB1C5E">
        <w:rPr>
          <w:rFonts w:ascii="Century Gothic" w:hAnsi="Century Gothic"/>
        </w:rPr>
        <w:lastRenderedPageBreak/>
        <w:t>PAGINA ZONE</w:t>
      </w:r>
      <w:bookmarkEnd w:id="18"/>
      <w:bookmarkEnd w:id="19"/>
    </w:p>
    <w:p w:rsidR="00162BDA" w:rsidRPr="00DB1C5E" w:rsidRDefault="00A43B13" w:rsidP="003E0D1A">
      <w:pPr>
        <w:pStyle w:val="Didascalia"/>
        <w:spacing w:before="200" w:after="100" w:afterAutospacing="1" w:line="276" w:lineRule="auto"/>
        <w:jc w:val="center"/>
        <w:rPr>
          <w:rFonts w:ascii="Century Gothic" w:hAnsi="Century Gothic"/>
          <w:b w:val="0"/>
          <w:color w:val="auto"/>
          <w:sz w:val="20"/>
          <w:szCs w:val="20"/>
        </w:rPr>
      </w:pPr>
      <w:r>
        <w:rPr>
          <w:rFonts w:ascii="Century Gothic" w:hAnsi="Century Gothic"/>
          <w:b w:val="0"/>
          <w:noProof/>
          <w:color w:val="auto"/>
          <w:sz w:val="20"/>
          <w:szCs w:val="20"/>
        </w:rPr>
        <w:drawing>
          <wp:inline distT="0" distB="0" distL="0" distR="0">
            <wp:extent cx="6107430" cy="2268855"/>
            <wp:effectExtent l="0" t="0" r="7620" b="0"/>
            <wp:docPr id="23" name="Immagine 23"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santocchi\Desktop\Cattura.JPG"/>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6107430" cy="2268855"/>
                    </a:xfrm>
                    <a:prstGeom prst="rect">
                      <a:avLst/>
                    </a:prstGeom>
                    <a:noFill/>
                    <a:ln>
                      <a:noFill/>
                    </a:ln>
                  </pic:spPr>
                </pic:pic>
              </a:graphicData>
            </a:graphic>
          </wp:inline>
        </w:drawing>
      </w:r>
    </w:p>
    <w:p w:rsidR="00B862EE" w:rsidRPr="00DB1C5E" w:rsidRDefault="00B862EE" w:rsidP="00F10952">
      <w:pPr>
        <w:pStyle w:val="Didascalia"/>
        <w:spacing w:after="400" w:line="276" w:lineRule="auto"/>
        <w:jc w:val="center"/>
        <w:rPr>
          <w:rFonts w:ascii="Century Gothic" w:hAnsi="Century Gothic"/>
          <w:b w:val="0"/>
          <w:color w:val="auto"/>
          <w:sz w:val="20"/>
          <w:szCs w:val="20"/>
        </w:rPr>
      </w:pPr>
      <w:r w:rsidRPr="00DB1C5E">
        <w:rPr>
          <w:rFonts w:ascii="Century Gothic" w:hAnsi="Century Gothic"/>
          <w:b w:val="0"/>
          <w:color w:val="auto"/>
          <w:sz w:val="20"/>
          <w:szCs w:val="20"/>
        </w:rPr>
        <w:t>Figura</w:t>
      </w:r>
      <w:r w:rsidR="00666088" w:rsidRPr="00DB1C5E">
        <w:rPr>
          <w:rFonts w:ascii="Century Gothic" w:hAnsi="Century Gothic"/>
          <w:b w:val="0"/>
          <w:color w:val="auto"/>
          <w:sz w:val="20"/>
          <w:szCs w:val="20"/>
        </w:rPr>
        <w:t xml:space="preserve"> </w:t>
      </w:r>
      <w:r w:rsidR="00EE4218">
        <w:rPr>
          <w:rFonts w:ascii="Century Gothic" w:hAnsi="Century Gothic"/>
          <w:b w:val="0"/>
          <w:color w:val="auto"/>
          <w:sz w:val="20"/>
          <w:szCs w:val="20"/>
        </w:rPr>
        <w:t>14</w:t>
      </w:r>
      <w:r w:rsidRPr="00DB1C5E">
        <w:rPr>
          <w:rFonts w:ascii="Century Gothic" w:hAnsi="Century Gothic"/>
          <w:b w:val="0"/>
          <w:color w:val="auto"/>
          <w:sz w:val="20"/>
          <w:szCs w:val="20"/>
        </w:rPr>
        <w:t xml:space="preserve"> </w:t>
      </w:r>
    </w:p>
    <w:p w:rsidR="00E568C5" w:rsidRPr="00DB1C5E" w:rsidRDefault="009A7DB6" w:rsidP="00F10952">
      <w:pPr>
        <w:spacing w:before="200"/>
        <w:jc w:val="both"/>
        <w:rPr>
          <w:rFonts w:ascii="Century Gothic" w:hAnsi="Century Gothic"/>
        </w:rPr>
      </w:pPr>
      <w:r w:rsidRPr="00DB1C5E">
        <w:rPr>
          <w:rFonts w:ascii="Century Gothic" w:hAnsi="Century Gothic"/>
        </w:rPr>
        <w:t xml:space="preserve">Questa </w:t>
      </w:r>
      <w:r w:rsidR="00A24DAB" w:rsidRPr="00DB1C5E">
        <w:rPr>
          <w:rFonts w:ascii="Century Gothic" w:hAnsi="Century Gothic"/>
        </w:rPr>
        <w:t>scheda</w:t>
      </w:r>
      <w:r w:rsidRPr="00DB1C5E">
        <w:rPr>
          <w:rFonts w:ascii="Century Gothic" w:hAnsi="Century Gothic"/>
        </w:rPr>
        <w:t xml:space="preserve"> </w:t>
      </w:r>
      <w:r w:rsidR="00E568C5" w:rsidRPr="00DB1C5E">
        <w:rPr>
          <w:rFonts w:ascii="Century Gothic" w:hAnsi="Century Gothic"/>
        </w:rPr>
        <w:t xml:space="preserve">contiene </w:t>
      </w:r>
      <w:r w:rsidR="00F10952" w:rsidRPr="00DB1C5E">
        <w:rPr>
          <w:rFonts w:ascii="Century Gothic" w:hAnsi="Century Gothic"/>
        </w:rPr>
        <w:t>due</w:t>
      </w:r>
      <w:r w:rsidR="00A24DAB" w:rsidRPr="00DB1C5E">
        <w:rPr>
          <w:rFonts w:ascii="Century Gothic" w:hAnsi="Century Gothic"/>
        </w:rPr>
        <w:t xml:space="preserve"> sotto schede</w:t>
      </w:r>
      <w:r w:rsidR="00E568C5" w:rsidRPr="00DB1C5E">
        <w:rPr>
          <w:rFonts w:ascii="Century Gothic" w:hAnsi="Century Gothic"/>
        </w:rPr>
        <w:t>:</w:t>
      </w:r>
    </w:p>
    <w:p w:rsidR="00E568C5" w:rsidRPr="00DB1C5E" w:rsidRDefault="00E568C5" w:rsidP="00F10952">
      <w:pPr>
        <w:pStyle w:val="Paragrafoelenco"/>
        <w:numPr>
          <w:ilvl w:val="0"/>
          <w:numId w:val="16"/>
        </w:numPr>
        <w:spacing w:before="200"/>
        <w:jc w:val="both"/>
        <w:rPr>
          <w:rFonts w:ascii="Century Gothic" w:hAnsi="Century Gothic"/>
        </w:rPr>
      </w:pPr>
      <w:r w:rsidRPr="00DB1C5E">
        <w:rPr>
          <w:rFonts w:ascii="Century Gothic" w:hAnsi="Century Gothic"/>
        </w:rPr>
        <w:t xml:space="preserve">Zone Filari </w:t>
      </w:r>
    </w:p>
    <w:p w:rsidR="00E568C5" w:rsidRPr="00DB1C5E" w:rsidRDefault="00E568C5" w:rsidP="00F10952">
      <w:pPr>
        <w:pStyle w:val="Paragrafoelenco"/>
        <w:numPr>
          <w:ilvl w:val="0"/>
          <w:numId w:val="16"/>
        </w:numPr>
        <w:spacing w:before="200"/>
        <w:jc w:val="both"/>
        <w:rPr>
          <w:rFonts w:ascii="Century Gothic" w:hAnsi="Century Gothic"/>
        </w:rPr>
      </w:pPr>
      <w:r w:rsidRPr="00DB1C5E">
        <w:rPr>
          <w:rFonts w:ascii="Century Gothic" w:hAnsi="Century Gothic"/>
        </w:rPr>
        <w:t>Zone Radio</w:t>
      </w:r>
      <w:r w:rsidR="009C4173" w:rsidRPr="00DB1C5E">
        <w:rPr>
          <w:rFonts w:ascii="Century Gothic" w:hAnsi="Century Gothic"/>
        </w:rPr>
        <w:t xml:space="preserve"> </w:t>
      </w:r>
      <w:r w:rsidR="009C4173" w:rsidRPr="00DB1C5E">
        <w:rPr>
          <w:rFonts w:ascii="Century Gothic" w:hAnsi="Century Gothic"/>
          <w:b/>
        </w:rPr>
        <w:t xml:space="preserve">(NON DISPONIBILE PER </w:t>
      </w:r>
      <w:r w:rsidR="00A24DAB" w:rsidRPr="00DB1C5E">
        <w:rPr>
          <w:rFonts w:ascii="Century Gothic" w:hAnsi="Century Gothic"/>
          <w:b/>
        </w:rPr>
        <w:t xml:space="preserve">IL MODELLO </w:t>
      </w:r>
      <w:r w:rsidR="009C4173" w:rsidRPr="00DB1C5E">
        <w:rPr>
          <w:rFonts w:ascii="Century Gothic" w:hAnsi="Century Gothic"/>
          <w:b/>
        </w:rPr>
        <w:t>8-12)</w:t>
      </w:r>
    </w:p>
    <w:p w:rsidR="00290486" w:rsidRPr="00DB1C5E" w:rsidRDefault="00290486" w:rsidP="00290486">
      <w:pPr>
        <w:spacing w:before="100" w:beforeAutospacing="1" w:after="100"/>
        <w:jc w:val="both"/>
        <w:rPr>
          <w:rFonts w:ascii="Century Gothic" w:hAnsi="Century Gothic"/>
        </w:rPr>
      </w:pPr>
      <w:r w:rsidRPr="00DB1C5E">
        <w:rPr>
          <w:rFonts w:ascii="Century Gothic" w:hAnsi="Century Gothic"/>
        </w:rPr>
        <w:t>La tabella Zone ha due colonne che riportano valori in tempo reale utili da parte dell’installatore nella ricerca di guasti:</w:t>
      </w:r>
    </w:p>
    <w:p w:rsidR="00290486" w:rsidRPr="00DB1C5E" w:rsidRDefault="00290486" w:rsidP="00290486">
      <w:pPr>
        <w:pStyle w:val="Paragrafoelenco"/>
        <w:numPr>
          <w:ilvl w:val="1"/>
          <w:numId w:val="2"/>
        </w:numPr>
        <w:spacing w:after="0"/>
        <w:ind w:left="709"/>
        <w:jc w:val="both"/>
        <w:rPr>
          <w:rFonts w:ascii="Century Gothic" w:hAnsi="Century Gothic"/>
          <w:b/>
        </w:rPr>
      </w:pPr>
      <w:r w:rsidRPr="00DB1C5E">
        <w:rPr>
          <w:rFonts w:ascii="Century Gothic" w:hAnsi="Century Gothic"/>
          <w:b/>
        </w:rPr>
        <w:t xml:space="preserve">Ins: </w:t>
      </w:r>
      <w:r w:rsidRPr="00DB1C5E">
        <w:rPr>
          <w:rFonts w:ascii="Century Gothic" w:hAnsi="Century Gothic"/>
        </w:rPr>
        <w:t>Indica se una zona è inserita o meno a seguito dell’inserimento di un gruppo;</w:t>
      </w:r>
    </w:p>
    <w:p w:rsidR="00290486" w:rsidRPr="00DB1C5E" w:rsidRDefault="00290486" w:rsidP="00290486">
      <w:pPr>
        <w:pStyle w:val="Paragrafoelenco"/>
        <w:numPr>
          <w:ilvl w:val="1"/>
          <w:numId w:val="2"/>
        </w:numPr>
        <w:spacing w:after="0"/>
        <w:ind w:left="709"/>
        <w:jc w:val="both"/>
        <w:rPr>
          <w:rFonts w:ascii="Century Gothic" w:hAnsi="Century Gothic"/>
          <w:b/>
        </w:rPr>
      </w:pPr>
      <w:r w:rsidRPr="00DB1C5E">
        <w:rPr>
          <w:rFonts w:ascii="Century Gothic" w:hAnsi="Century Gothic"/>
          <w:b/>
        </w:rPr>
        <w:t xml:space="preserve">Stato: </w:t>
      </w:r>
      <w:r w:rsidRPr="00DB1C5E">
        <w:rPr>
          <w:rFonts w:ascii="Century Gothic" w:hAnsi="Century Gothic"/>
        </w:rPr>
        <w:t>Indica se una zona è in allarme. Si distingue fra allarme</w:t>
      </w:r>
      <w:r w:rsidR="00684B97">
        <w:rPr>
          <w:rFonts w:ascii="Century Gothic" w:hAnsi="Century Gothic"/>
        </w:rPr>
        <w:t>,</w:t>
      </w:r>
      <w:r w:rsidRPr="00DB1C5E">
        <w:rPr>
          <w:rFonts w:ascii="Century Gothic" w:hAnsi="Century Gothic"/>
        </w:rPr>
        <w:t xml:space="preserve"> tamper</w:t>
      </w:r>
      <w:r w:rsidR="00684B97">
        <w:rPr>
          <w:rFonts w:ascii="Century Gothic" w:hAnsi="Century Gothic"/>
        </w:rPr>
        <w:t xml:space="preserve"> e short (corto)</w:t>
      </w:r>
      <w:r w:rsidRPr="00DB1C5E">
        <w:rPr>
          <w:rFonts w:ascii="Century Gothic" w:hAnsi="Century Gothic"/>
        </w:rPr>
        <w:t>.</w:t>
      </w:r>
    </w:p>
    <w:p w:rsidR="00F10952" w:rsidRPr="00DB1C5E" w:rsidRDefault="00E568C5" w:rsidP="00290486">
      <w:pPr>
        <w:spacing w:before="200"/>
        <w:jc w:val="both"/>
        <w:rPr>
          <w:rFonts w:ascii="Century Gothic" w:hAnsi="Century Gothic"/>
        </w:rPr>
      </w:pPr>
      <w:r w:rsidRPr="00DB1C5E">
        <w:rPr>
          <w:rFonts w:ascii="Century Gothic" w:hAnsi="Century Gothic"/>
        </w:rPr>
        <w:t xml:space="preserve">La pagina delle Zone filari </w:t>
      </w:r>
      <w:r w:rsidR="009A7DB6" w:rsidRPr="00DB1C5E">
        <w:rPr>
          <w:rFonts w:ascii="Century Gothic" w:hAnsi="Century Gothic"/>
        </w:rPr>
        <w:t>mostra tutte le zone configurabili basand</w:t>
      </w:r>
      <w:r w:rsidR="00B93C42" w:rsidRPr="00DB1C5E">
        <w:rPr>
          <w:rFonts w:ascii="Century Gothic" w:hAnsi="Century Gothic"/>
        </w:rPr>
        <w:t>osi sulle periferiche impostate, mentre la pagina Zone radio</w:t>
      </w:r>
      <w:r w:rsidR="00E93BA6" w:rsidRPr="00DB1C5E">
        <w:rPr>
          <w:rFonts w:ascii="Century Gothic" w:hAnsi="Century Gothic"/>
        </w:rPr>
        <w:t xml:space="preserve"> </w:t>
      </w:r>
      <w:r w:rsidR="00B93C42" w:rsidRPr="00DB1C5E">
        <w:rPr>
          <w:rFonts w:ascii="Century Gothic" w:hAnsi="Century Gothic"/>
        </w:rPr>
        <w:t>mostra l’elenco di sensori radio già appresi ed offre l’opportunità di apprenderne altri.</w:t>
      </w:r>
    </w:p>
    <w:p w:rsidR="00F10952" w:rsidRPr="00DB1C5E" w:rsidRDefault="00F10952" w:rsidP="00F10952">
      <w:pPr>
        <w:jc w:val="both"/>
        <w:rPr>
          <w:rFonts w:ascii="Century Gothic" w:hAnsi="Century Gothic"/>
        </w:rPr>
      </w:pPr>
      <w:r w:rsidRPr="00DB1C5E">
        <w:rPr>
          <w:rFonts w:ascii="Century Gothic" w:hAnsi="Century Gothic"/>
        </w:rPr>
        <w:t xml:space="preserve">Una zona può essere quindi Esclusa o Inclusa, Inserita o Disinserita. Si noti che i tamper vengono gestiti come zone: possono quindi essere esclusi. Tale operazione viene riservata ad un amministratore, per programmare un opportuno gruppo 24h che raccolga tutti i tamper e che non sia reso accessibile ai normali utenti. Tutti gli allarmi vengono gestiti dai gruppi, e non direttamente dalle zone. L’utente inserisce/disinserisce un gruppo, cui è associata una o più zone, tramite un codice personale. Una zona genera allarme solo se è inclusa, inserita, non autoesclusa, non in tempo di ingresso o di uscita, non in AND con una zona a riposo. </w:t>
      </w:r>
    </w:p>
    <w:p w:rsidR="009F7027" w:rsidRDefault="00435A7F" w:rsidP="009F7027">
      <w:pPr>
        <w:spacing w:before="240" w:after="100" w:afterAutospacing="1"/>
        <w:ind w:left="425"/>
        <w:jc w:val="both"/>
        <w:rPr>
          <w:rFonts w:ascii="Century Gothic" w:hAnsi="Century Gothic"/>
        </w:rPr>
      </w:pPr>
      <w:r w:rsidRPr="00DB1C5E">
        <w:rPr>
          <w:rFonts w:ascii="Century Gothic" w:hAnsi="Century Gothic"/>
          <w:noProof/>
        </w:rPr>
        <w:drawing>
          <wp:anchor distT="0" distB="0" distL="114300" distR="114300" simplePos="0" relativeHeight="251716608" behindDoc="0" locked="0" layoutInCell="1" allowOverlap="1" wp14:anchorId="20A65E7C" wp14:editId="29837AE3">
            <wp:simplePos x="0" y="0"/>
            <wp:positionH relativeFrom="column">
              <wp:posOffset>8255</wp:posOffset>
            </wp:positionH>
            <wp:positionV relativeFrom="paragraph">
              <wp:posOffset>3810</wp:posOffset>
            </wp:positionV>
            <wp:extent cx="496570" cy="431800"/>
            <wp:effectExtent l="0" t="0" r="0" b="6350"/>
            <wp:wrapSquare wrapText="bothSides"/>
            <wp:docPr id="71" name="Immagin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F10952" w:rsidRPr="00DB1C5E">
        <w:rPr>
          <w:rFonts w:ascii="Century Gothic" w:hAnsi="Century Gothic"/>
        </w:rPr>
        <w:t>Non è possibile creare ulteriori zone che non siano state generate dal software in base alle periferiche definite.</w:t>
      </w:r>
    </w:p>
    <w:p w:rsidR="000E3586" w:rsidRDefault="000E3586" w:rsidP="000E3586">
      <w:pPr>
        <w:spacing w:before="240" w:after="100" w:afterAutospacing="1"/>
        <w:jc w:val="both"/>
        <w:rPr>
          <w:rFonts w:ascii="Century Gothic" w:hAnsi="Century Gothic"/>
        </w:rPr>
      </w:pPr>
      <w:r w:rsidRPr="00DB1C5E">
        <w:rPr>
          <w:rFonts w:ascii="Century Gothic" w:hAnsi="Century Gothic"/>
          <w:noProof/>
        </w:rPr>
        <w:drawing>
          <wp:anchor distT="0" distB="0" distL="114300" distR="114300" simplePos="0" relativeHeight="251755520" behindDoc="0" locked="0" layoutInCell="1" allowOverlap="1" wp14:anchorId="340E2704" wp14:editId="1DFB820C">
            <wp:simplePos x="0" y="0"/>
            <wp:positionH relativeFrom="column">
              <wp:posOffset>-38735</wp:posOffset>
            </wp:positionH>
            <wp:positionV relativeFrom="paragraph">
              <wp:posOffset>388620</wp:posOffset>
            </wp:positionV>
            <wp:extent cx="2232025" cy="561975"/>
            <wp:effectExtent l="0" t="0" r="0" b="9525"/>
            <wp:wrapSquare wrapText="bothSides"/>
            <wp:docPr id="29" name="Immagin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7"/>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2232025" cy="561975"/>
                    </a:xfrm>
                    <a:prstGeom prst="rect">
                      <a:avLst/>
                    </a:prstGeom>
                    <a:noFill/>
                    <a:ln>
                      <a:noFill/>
                    </a:ln>
                  </pic:spPr>
                </pic:pic>
              </a:graphicData>
            </a:graphic>
          </wp:anchor>
        </w:drawing>
      </w:r>
    </w:p>
    <w:p w:rsidR="00A06407" w:rsidRPr="00DB1C5E" w:rsidRDefault="00040AC7" w:rsidP="00F00987">
      <w:pPr>
        <w:spacing w:before="240" w:after="0"/>
        <w:jc w:val="both"/>
        <w:rPr>
          <w:rFonts w:ascii="Century Gothic" w:hAnsi="Century Gothic"/>
        </w:rPr>
      </w:pPr>
      <w:r w:rsidRPr="00DB1C5E">
        <w:rPr>
          <w:rFonts w:ascii="Century Gothic" w:hAnsi="Century Gothic"/>
        </w:rPr>
        <w:t>Il numero massimo di zone dipe</w:t>
      </w:r>
      <w:r w:rsidR="009F7027">
        <w:rPr>
          <w:rFonts w:ascii="Century Gothic" w:hAnsi="Century Gothic"/>
        </w:rPr>
        <w:t>nde dal modello della Centrale. Il</w:t>
      </w:r>
      <w:r w:rsidRPr="00DB1C5E">
        <w:rPr>
          <w:rFonts w:ascii="Century Gothic" w:hAnsi="Century Gothic"/>
        </w:rPr>
        <w:t xml:space="preserve"> software avvisa quando il limite viene superato. </w:t>
      </w:r>
    </w:p>
    <w:p w:rsidR="00040AC7" w:rsidRPr="00DB1C5E" w:rsidRDefault="009F7027" w:rsidP="009F7027">
      <w:pPr>
        <w:spacing w:before="240" w:after="0"/>
        <w:rPr>
          <w:rFonts w:ascii="Century Gothic" w:hAnsi="Century Gothic"/>
        </w:rPr>
      </w:pPr>
      <w:r>
        <w:rPr>
          <w:rFonts w:ascii="Century Gothic" w:hAnsi="Century Gothic"/>
          <w:sz w:val="20"/>
          <w:szCs w:val="20"/>
        </w:rPr>
        <w:lastRenderedPageBreak/>
        <w:t xml:space="preserve">                      </w:t>
      </w:r>
      <w:r w:rsidR="00040AC7" w:rsidRPr="00DB1C5E">
        <w:rPr>
          <w:rFonts w:ascii="Century Gothic" w:hAnsi="Century Gothic"/>
          <w:sz w:val="20"/>
          <w:szCs w:val="20"/>
        </w:rPr>
        <w:t>Figura 1</w:t>
      </w:r>
      <w:r w:rsidR="00EE4218">
        <w:rPr>
          <w:rFonts w:ascii="Century Gothic" w:hAnsi="Century Gothic"/>
          <w:sz w:val="20"/>
          <w:szCs w:val="20"/>
        </w:rPr>
        <w:t>5</w:t>
      </w:r>
    </w:p>
    <w:p w:rsidR="002E0A59" w:rsidRPr="00DB1C5E" w:rsidRDefault="002E0A59" w:rsidP="00F10952">
      <w:pPr>
        <w:pStyle w:val="Paragrafoelenco"/>
        <w:keepNext/>
        <w:keepLines/>
        <w:numPr>
          <w:ilvl w:val="0"/>
          <w:numId w:val="22"/>
        </w:numPr>
        <w:spacing w:before="320" w:after="120"/>
        <w:contextualSpacing w:val="0"/>
        <w:outlineLvl w:val="2"/>
        <w:rPr>
          <w:rFonts w:ascii="Century Gothic" w:hAnsi="Century Gothic"/>
          <w:b/>
          <w:bCs/>
          <w:vanish/>
        </w:rPr>
      </w:pPr>
      <w:bookmarkStart w:id="20" w:name="_Toc503780355"/>
      <w:bookmarkStart w:id="21" w:name="_Toc503780589"/>
      <w:bookmarkStart w:id="22" w:name="_Toc503780648"/>
      <w:bookmarkStart w:id="23" w:name="_Toc503780696"/>
      <w:bookmarkStart w:id="24" w:name="_Toc503780863"/>
      <w:bookmarkStart w:id="25" w:name="_Toc503790681"/>
      <w:bookmarkStart w:id="26" w:name="_Toc503790705"/>
      <w:bookmarkStart w:id="27" w:name="_Toc503790781"/>
      <w:bookmarkStart w:id="28" w:name="_Toc503790844"/>
      <w:bookmarkStart w:id="29" w:name="_Toc519593645"/>
      <w:bookmarkStart w:id="30" w:name="_Toc519766393"/>
      <w:bookmarkStart w:id="31" w:name="_Toc533169761"/>
      <w:bookmarkStart w:id="32" w:name="_Toc534621883"/>
      <w:bookmarkStart w:id="33" w:name="_Toc534621926"/>
      <w:bookmarkStart w:id="34" w:name="_Toc536437361"/>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p>
    <w:p w:rsidR="002E0A59" w:rsidRPr="00DB1C5E" w:rsidRDefault="002E0A59" w:rsidP="00F10952">
      <w:pPr>
        <w:pStyle w:val="Paragrafoelenco"/>
        <w:keepNext/>
        <w:keepLines/>
        <w:numPr>
          <w:ilvl w:val="1"/>
          <w:numId w:val="22"/>
        </w:numPr>
        <w:spacing w:before="320" w:after="120"/>
        <w:contextualSpacing w:val="0"/>
        <w:outlineLvl w:val="2"/>
        <w:rPr>
          <w:rFonts w:ascii="Century Gothic" w:hAnsi="Century Gothic"/>
          <w:b/>
          <w:bCs/>
          <w:vanish/>
        </w:rPr>
      </w:pPr>
      <w:bookmarkStart w:id="35" w:name="_Toc503790845"/>
      <w:bookmarkStart w:id="36" w:name="_Toc519593646"/>
      <w:bookmarkStart w:id="37" w:name="_Toc519766394"/>
      <w:bookmarkStart w:id="38" w:name="_Toc533169762"/>
      <w:bookmarkStart w:id="39" w:name="_Toc534621884"/>
      <w:bookmarkStart w:id="40" w:name="_Toc534621927"/>
      <w:bookmarkStart w:id="41" w:name="_Toc536437362"/>
      <w:bookmarkEnd w:id="35"/>
      <w:bookmarkEnd w:id="36"/>
      <w:bookmarkEnd w:id="37"/>
      <w:bookmarkEnd w:id="38"/>
      <w:bookmarkEnd w:id="39"/>
      <w:bookmarkEnd w:id="40"/>
      <w:bookmarkEnd w:id="41"/>
    </w:p>
    <w:p w:rsidR="002E0A59" w:rsidRPr="00DB1C5E" w:rsidRDefault="002E0A59" w:rsidP="00F10952">
      <w:pPr>
        <w:pStyle w:val="Paragrafoelenco"/>
        <w:keepNext/>
        <w:keepLines/>
        <w:numPr>
          <w:ilvl w:val="1"/>
          <w:numId w:val="22"/>
        </w:numPr>
        <w:spacing w:before="320" w:after="120"/>
        <w:contextualSpacing w:val="0"/>
        <w:outlineLvl w:val="2"/>
        <w:rPr>
          <w:rFonts w:ascii="Century Gothic" w:hAnsi="Century Gothic"/>
          <w:b/>
          <w:bCs/>
          <w:vanish/>
        </w:rPr>
      </w:pPr>
      <w:bookmarkStart w:id="42" w:name="_Toc503790846"/>
      <w:bookmarkStart w:id="43" w:name="_Toc519593647"/>
      <w:bookmarkStart w:id="44" w:name="_Toc519766395"/>
      <w:bookmarkStart w:id="45" w:name="_Toc533169763"/>
      <w:bookmarkStart w:id="46" w:name="_Toc534621885"/>
      <w:bookmarkStart w:id="47" w:name="_Toc534621928"/>
      <w:bookmarkStart w:id="48" w:name="_Toc536437363"/>
      <w:bookmarkEnd w:id="42"/>
      <w:bookmarkEnd w:id="43"/>
      <w:bookmarkEnd w:id="44"/>
      <w:bookmarkEnd w:id="45"/>
      <w:bookmarkEnd w:id="46"/>
      <w:bookmarkEnd w:id="47"/>
      <w:bookmarkEnd w:id="48"/>
    </w:p>
    <w:p w:rsidR="002E0A59" w:rsidRPr="00DB1C5E" w:rsidRDefault="002E0A59" w:rsidP="00F10952">
      <w:pPr>
        <w:pStyle w:val="Paragrafoelenco"/>
        <w:keepNext/>
        <w:keepLines/>
        <w:numPr>
          <w:ilvl w:val="1"/>
          <w:numId w:val="22"/>
        </w:numPr>
        <w:spacing w:before="320" w:after="120"/>
        <w:contextualSpacing w:val="0"/>
        <w:outlineLvl w:val="2"/>
        <w:rPr>
          <w:rFonts w:ascii="Century Gothic" w:hAnsi="Century Gothic"/>
          <w:b/>
          <w:bCs/>
          <w:vanish/>
        </w:rPr>
      </w:pPr>
      <w:bookmarkStart w:id="49" w:name="_Toc503790847"/>
      <w:bookmarkStart w:id="50" w:name="_Toc519593648"/>
      <w:bookmarkStart w:id="51" w:name="_Toc519766396"/>
      <w:bookmarkStart w:id="52" w:name="_Toc533169764"/>
      <w:bookmarkStart w:id="53" w:name="_Toc534621886"/>
      <w:bookmarkStart w:id="54" w:name="_Toc534621929"/>
      <w:bookmarkStart w:id="55" w:name="_Toc536437364"/>
      <w:bookmarkEnd w:id="49"/>
      <w:bookmarkEnd w:id="50"/>
      <w:bookmarkEnd w:id="51"/>
      <w:bookmarkEnd w:id="52"/>
      <w:bookmarkEnd w:id="53"/>
      <w:bookmarkEnd w:id="54"/>
      <w:bookmarkEnd w:id="55"/>
    </w:p>
    <w:p w:rsidR="00B93C42" w:rsidRPr="00DB1C5E" w:rsidRDefault="00B93C42" w:rsidP="00F10952">
      <w:pPr>
        <w:pStyle w:val="Titolo3"/>
        <w:numPr>
          <w:ilvl w:val="2"/>
          <w:numId w:val="22"/>
        </w:numPr>
        <w:rPr>
          <w:rFonts w:ascii="Century Gothic" w:hAnsi="Century Gothic"/>
        </w:rPr>
      </w:pPr>
      <w:bookmarkStart w:id="56" w:name="_Toc536437365"/>
      <w:r w:rsidRPr="00DB1C5E">
        <w:rPr>
          <w:rFonts w:ascii="Century Gothic" w:hAnsi="Century Gothic"/>
        </w:rPr>
        <w:t>ZONE FILARI</w:t>
      </w:r>
      <w:bookmarkEnd w:id="56"/>
    </w:p>
    <w:p w:rsidR="00653E42" w:rsidRPr="00DB1C5E" w:rsidRDefault="00F10952" w:rsidP="0052561F">
      <w:pPr>
        <w:spacing w:before="200" w:after="0"/>
        <w:ind w:left="709"/>
        <w:jc w:val="both"/>
        <w:rPr>
          <w:rFonts w:ascii="Century Gothic" w:hAnsi="Century Gothic"/>
        </w:rPr>
      </w:pPr>
      <w:r w:rsidRPr="00DB1C5E">
        <w:rPr>
          <w:rFonts w:ascii="Century Gothic" w:hAnsi="Century Gothic"/>
        </w:rPr>
        <w:t>Sopra la</w:t>
      </w:r>
      <w:r w:rsidR="00653E42" w:rsidRPr="00DB1C5E">
        <w:rPr>
          <w:rFonts w:ascii="Century Gothic" w:hAnsi="Century Gothic"/>
        </w:rPr>
        <w:t xml:space="preserve"> tabella delle zone filari si può esprimere il valore in KOhm delle resistenze che vengono utilizzate per creare </w:t>
      </w:r>
      <w:r w:rsidR="00A24DAB" w:rsidRPr="00DB1C5E">
        <w:rPr>
          <w:rFonts w:ascii="Century Gothic" w:hAnsi="Century Gothic"/>
        </w:rPr>
        <w:t xml:space="preserve">il bilanciamento delle zone </w:t>
      </w:r>
      <w:r w:rsidRPr="00DB1C5E">
        <w:rPr>
          <w:rFonts w:ascii="Century Gothic" w:hAnsi="Century Gothic"/>
        </w:rPr>
        <w:t xml:space="preserve">dell’impianto. </w:t>
      </w:r>
      <w:r w:rsidR="00A24DAB" w:rsidRPr="00DB1C5E">
        <w:rPr>
          <w:rFonts w:ascii="Century Gothic" w:hAnsi="Century Gothic"/>
        </w:rPr>
        <w:t>Anche se può essere impostata (valore compreso da 1KOhm a 10 KOhm) si dovrà utilizzare</w:t>
      </w:r>
      <w:r w:rsidR="00653E42" w:rsidRPr="00DB1C5E">
        <w:rPr>
          <w:rFonts w:ascii="Century Gothic" w:hAnsi="Century Gothic"/>
        </w:rPr>
        <w:t xml:space="preserve"> la stessa resistenza per tutto l’impianto.</w:t>
      </w:r>
    </w:p>
    <w:p w:rsidR="009A7DB6" w:rsidRPr="00DB1C5E" w:rsidRDefault="009A7DB6" w:rsidP="0052561F">
      <w:pPr>
        <w:spacing w:after="100" w:afterAutospacing="1"/>
        <w:ind w:left="709"/>
        <w:jc w:val="both"/>
        <w:rPr>
          <w:rFonts w:ascii="Century Gothic" w:hAnsi="Century Gothic"/>
        </w:rPr>
      </w:pPr>
      <w:r w:rsidRPr="00DB1C5E">
        <w:rPr>
          <w:rFonts w:ascii="Century Gothic" w:hAnsi="Century Gothic"/>
        </w:rPr>
        <w:t>Cliccando su una</w:t>
      </w:r>
      <w:r w:rsidR="002444F0" w:rsidRPr="00DB1C5E">
        <w:rPr>
          <w:rFonts w:ascii="Century Gothic" w:hAnsi="Century Gothic"/>
        </w:rPr>
        <w:t xml:space="preserve"> qualsiasi</w:t>
      </w:r>
      <w:r w:rsidRPr="00DB1C5E">
        <w:rPr>
          <w:rFonts w:ascii="Century Gothic" w:hAnsi="Century Gothic"/>
        </w:rPr>
        <w:t xml:space="preserve"> riga si apre la maschera di inserimento dati come nella figura sottostante:</w:t>
      </w:r>
    </w:p>
    <w:p w:rsidR="00162BDA" w:rsidRPr="00DB1C5E" w:rsidRDefault="00AC2778" w:rsidP="00A06407">
      <w:pPr>
        <w:spacing w:after="100" w:afterAutospacing="1"/>
        <w:jc w:val="center"/>
        <w:rPr>
          <w:rFonts w:ascii="Century Gothic" w:hAnsi="Century Gothic"/>
        </w:rPr>
      </w:pPr>
      <w:r w:rsidRPr="00DB1C5E">
        <w:rPr>
          <w:rFonts w:ascii="Century Gothic" w:hAnsi="Century Gothic"/>
          <w:noProof/>
        </w:rPr>
        <w:drawing>
          <wp:inline distT="0" distB="0" distL="0" distR="0" wp14:anchorId="6053A8A8" wp14:editId="047A2C05">
            <wp:extent cx="5092598" cy="2466975"/>
            <wp:effectExtent l="0" t="0" r="0" b="0"/>
            <wp:docPr id="96" name="Immagine 9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Users\msantocchi\Desktop\Cattura.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175026" cy="2506905"/>
                    </a:xfrm>
                    <a:prstGeom prst="rect">
                      <a:avLst/>
                    </a:prstGeom>
                    <a:noFill/>
                    <a:ln>
                      <a:noFill/>
                    </a:ln>
                  </pic:spPr>
                </pic:pic>
              </a:graphicData>
            </a:graphic>
          </wp:inline>
        </w:drawing>
      </w:r>
    </w:p>
    <w:p w:rsidR="00F10952" w:rsidRPr="009F7027" w:rsidRDefault="00B862EE" w:rsidP="009F7027">
      <w:pPr>
        <w:spacing w:after="360"/>
        <w:jc w:val="center"/>
        <w:rPr>
          <w:rFonts w:ascii="Century Gothic" w:hAnsi="Century Gothic"/>
          <w:sz w:val="20"/>
          <w:szCs w:val="20"/>
        </w:rPr>
      </w:pPr>
      <w:r w:rsidRPr="00DB1C5E">
        <w:rPr>
          <w:rFonts w:ascii="Century Gothic" w:hAnsi="Century Gothic"/>
          <w:sz w:val="20"/>
          <w:szCs w:val="20"/>
        </w:rPr>
        <w:t xml:space="preserve">Figura </w:t>
      </w:r>
      <w:r w:rsidR="00EE4218">
        <w:rPr>
          <w:rFonts w:ascii="Century Gothic" w:hAnsi="Century Gothic"/>
          <w:sz w:val="20"/>
          <w:szCs w:val="20"/>
        </w:rPr>
        <w:t>16</w:t>
      </w:r>
    </w:p>
    <w:p w:rsidR="00682F08" w:rsidRPr="00DB1C5E" w:rsidRDefault="009F7027" w:rsidP="009F7027">
      <w:pPr>
        <w:spacing w:before="400"/>
        <w:jc w:val="both"/>
        <w:rPr>
          <w:rFonts w:ascii="Century Gothic" w:hAnsi="Century Gothic"/>
        </w:rPr>
      </w:pPr>
      <w:r>
        <w:rPr>
          <w:rFonts w:ascii="Century Gothic" w:hAnsi="Century Gothic"/>
        </w:rPr>
        <w:t xml:space="preserve">          </w:t>
      </w:r>
      <w:r w:rsidR="00965E2A" w:rsidRPr="00DB1C5E">
        <w:rPr>
          <w:rFonts w:ascii="Century Gothic" w:hAnsi="Century Gothic"/>
        </w:rPr>
        <w:t>La maschera è composta dalle seguenti proprietà: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2977"/>
        <w:gridCol w:w="5335"/>
      </w:tblGrid>
      <w:tr w:rsidR="00311E9C" w:rsidRPr="00DB1C5E" w:rsidTr="0052561F">
        <w:trPr>
          <w:trHeight w:val="20"/>
          <w:jc w:val="center"/>
        </w:trPr>
        <w:tc>
          <w:tcPr>
            <w:tcW w:w="2977" w:type="dxa"/>
            <w:shd w:val="clear" w:color="auto" w:fill="auto"/>
            <w:vAlign w:val="center"/>
          </w:tcPr>
          <w:p w:rsidR="00311E9C" w:rsidRPr="00DB1C5E" w:rsidRDefault="00311E9C" w:rsidP="00F10952">
            <w:pPr>
              <w:spacing w:after="0"/>
              <w:ind w:left="-62"/>
              <w:jc w:val="center"/>
              <w:rPr>
                <w:rFonts w:ascii="Century Gothic" w:hAnsi="Century Gothic"/>
                <w:b/>
              </w:rPr>
            </w:pPr>
            <w:r w:rsidRPr="00DB1C5E">
              <w:rPr>
                <w:rFonts w:ascii="Century Gothic" w:hAnsi="Century Gothic"/>
                <w:b/>
              </w:rPr>
              <w:t>PARAMETRO</w:t>
            </w:r>
          </w:p>
        </w:tc>
        <w:tc>
          <w:tcPr>
            <w:tcW w:w="5335" w:type="dxa"/>
            <w:shd w:val="clear" w:color="auto" w:fill="auto"/>
            <w:vAlign w:val="center"/>
          </w:tcPr>
          <w:p w:rsidR="00311E9C" w:rsidRPr="00DB1C5E" w:rsidRDefault="00311E9C" w:rsidP="00F10952">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040AC7" w:rsidRPr="00DB1C5E" w:rsidTr="0052561F">
        <w:trPr>
          <w:trHeight w:val="20"/>
          <w:jc w:val="center"/>
        </w:trPr>
        <w:tc>
          <w:tcPr>
            <w:tcW w:w="2977" w:type="dxa"/>
            <w:shd w:val="clear" w:color="auto" w:fill="auto"/>
            <w:vAlign w:val="center"/>
          </w:tcPr>
          <w:p w:rsidR="00311E9C" w:rsidRPr="00DB1C5E" w:rsidRDefault="00311E9C" w:rsidP="00F10952">
            <w:pPr>
              <w:spacing w:after="0"/>
              <w:ind w:left="-62"/>
              <w:jc w:val="center"/>
              <w:rPr>
                <w:rFonts w:ascii="Century Gothic" w:hAnsi="Century Gothic"/>
              </w:rPr>
            </w:pPr>
            <w:r w:rsidRPr="00DB1C5E">
              <w:rPr>
                <w:rFonts w:ascii="Century Gothic" w:hAnsi="Century Gothic"/>
                <w:b/>
              </w:rPr>
              <w:t>Numero Zona</w:t>
            </w:r>
          </w:p>
        </w:tc>
        <w:tc>
          <w:tcPr>
            <w:tcW w:w="5335" w:type="dxa"/>
            <w:shd w:val="clear" w:color="auto" w:fill="auto"/>
            <w:vAlign w:val="center"/>
          </w:tcPr>
          <w:p w:rsidR="00311E9C" w:rsidRPr="00DB1C5E" w:rsidRDefault="00311E9C" w:rsidP="009F7027">
            <w:pPr>
              <w:pStyle w:val="Paragrafoelenco"/>
              <w:spacing w:after="0"/>
              <w:ind w:left="-31"/>
              <w:contextualSpacing w:val="0"/>
              <w:jc w:val="both"/>
              <w:rPr>
                <w:rFonts w:ascii="Century Gothic" w:hAnsi="Century Gothic"/>
              </w:rPr>
            </w:pPr>
            <w:r w:rsidRPr="00DB1C5E">
              <w:rPr>
                <w:rFonts w:ascii="Century Gothic" w:hAnsi="Century Gothic"/>
              </w:rPr>
              <w:t>È la riga selezionata nella tabella Uscite.</w:t>
            </w:r>
          </w:p>
        </w:tc>
      </w:tr>
      <w:tr w:rsidR="00311E9C" w:rsidRPr="00DB1C5E" w:rsidTr="0052561F">
        <w:trPr>
          <w:trHeight w:val="20"/>
          <w:jc w:val="center"/>
        </w:trPr>
        <w:tc>
          <w:tcPr>
            <w:tcW w:w="2977" w:type="dxa"/>
            <w:shd w:val="clear" w:color="auto" w:fill="auto"/>
            <w:vAlign w:val="center"/>
          </w:tcPr>
          <w:p w:rsidR="00311E9C" w:rsidRPr="00DB1C5E" w:rsidRDefault="00311E9C" w:rsidP="00F10952">
            <w:pPr>
              <w:spacing w:after="0"/>
              <w:ind w:left="-62"/>
              <w:jc w:val="center"/>
              <w:rPr>
                <w:rFonts w:ascii="Century Gothic" w:hAnsi="Century Gothic"/>
                <w:lang w:val="en-US"/>
              </w:rPr>
            </w:pPr>
            <w:r w:rsidRPr="00DB1C5E">
              <w:rPr>
                <w:rFonts w:ascii="Century Gothic" w:hAnsi="Century Gothic"/>
                <w:b/>
              </w:rPr>
              <w:t>Locazione</w:t>
            </w: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 xml:space="preserve">È un valore gestito dal sistema che specifica due informazioni distinte: </w:t>
            </w:r>
          </w:p>
          <w:p w:rsidR="00311E9C" w:rsidRPr="00DB1C5E" w:rsidRDefault="00311E9C" w:rsidP="009F7027">
            <w:pPr>
              <w:pStyle w:val="Paragrafoelenco"/>
              <w:numPr>
                <w:ilvl w:val="1"/>
                <w:numId w:val="3"/>
              </w:numPr>
              <w:spacing w:after="0"/>
              <w:ind w:left="851" w:hanging="425"/>
              <w:contextualSpacing w:val="0"/>
              <w:jc w:val="both"/>
              <w:rPr>
                <w:rFonts w:ascii="Century Gothic" w:hAnsi="Century Gothic"/>
              </w:rPr>
            </w:pPr>
            <w:r w:rsidRPr="00DB1C5E">
              <w:rPr>
                <w:rFonts w:ascii="Century Gothic" w:hAnsi="Century Gothic"/>
              </w:rPr>
              <w:t>L’appartenenza della zona o uscita ad una periferica. I valori possibili sono:</w:t>
            </w:r>
          </w:p>
          <w:p w:rsidR="00682F08" w:rsidRPr="00DB1C5E" w:rsidRDefault="00682F08" w:rsidP="009F7027">
            <w:pPr>
              <w:pStyle w:val="Paragrafoelenco"/>
              <w:spacing w:after="0"/>
              <w:ind w:left="851"/>
              <w:contextualSpacing w:val="0"/>
              <w:jc w:val="both"/>
              <w:rPr>
                <w:rFonts w:ascii="Century Gothic" w:hAnsi="Century Gothic"/>
              </w:rPr>
            </w:pP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C: Centrale</w:t>
            </w: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SC: Sistema</w:t>
            </w:r>
            <w:r w:rsidRPr="00DB1C5E">
              <w:rPr>
                <w:rFonts w:ascii="Century Gothic" w:hAnsi="Century Gothic"/>
                <w:i/>
              </w:rPr>
              <w:t xml:space="preserve"> </w:t>
            </w:r>
            <w:r w:rsidRPr="00DB1C5E">
              <w:rPr>
                <w:rFonts w:ascii="Century Gothic" w:hAnsi="Century Gothic"/>
              </w:rPr>
              <w:t>Centrale. Indica una zona tecnica</w:t>
            </w: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En: Espansione 8/4 o Espansione 4/4 o Espansione 4in e Espansione 8in</w:t>
            </w: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Sen :Sistema Espansione. Indica il tamper di una Espansione in</w:t>
            </w: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Tn :Tastiera</w:t>
            </w:r>
          </w:p>
          <w:p w:rsidR="00682F08"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lastRenderedPageBreak/>
              <w:t>STn :Sistema</w:t>
            </w:r>
            <w:r w:rsidRPr="00DB1C5E">
              <w:rPr>
                <w:rFonts w:ascii="Century Gothic" w:hAnsi="Century Gothic"/>
                <w:i/>
              </w:rPr>
              <w:t xml:space="preserve"> </w:t>
            </w:r>
            <w:r w:rsidRPr="00DB1C5E">
              <w:rPr>
                <w:rFonts w:ascii="Century Gothic" w:hAnsi="Century Gothic"/>
              </w:rPr>
              <w:t>Tastiera. Indica il tamper di una tastiera</w:t>
            </w:r>
          </w:p>
          <w:p w:rsidR="00311E9C" w:rsidRPr="00DB1C5E" w:rsidRDefault="00682F08" w:rsidP="009F7027">
            <w:pPr>
              <w:pStyle w:val="Paragrafoelenco"/>
              <w:numPr>
                <w:ilvl w:val="0"/>
                <w:numId w:val="30"/>
              </w:numPr>
              <w:spacing w:after="0"/>
              <w:ind w:left="1222"/>
              <w:contextualSpacing w:val="0"/>
              <w:jc w:val="both"/>
              <w:rPr>
                <w:rFonts w:ascii="Century Gothic" w:hAnsi="Century Gothic"/>
              </w:rPr>
            </w:pPr>
            <w:r w:rsidRPr="00DB1C5E">
              <w:rPr>
                <w:rFonts w:ascii="Century Gothic" w:hAnsi="Century Gothic"/>
              </w:rPr>
              <w:t>SRn</w:t>
            </w:r>
            <w:r w:rsidRPr="00DB1C5E">
              <w:rPr>
                <w:rFonts w:ascii="Century Gothic" w:hAnsi="Century Gothic"/>
                <w:i/>
              </w:rPr>
              <w:t xml:space="preserve"> :Sistema </w:t>
            </w:r>
            <w:r w:rsidRPr="00DB1C5E">
              <w:rPr>
                <w:rFonts w:ascii="Century Gothic" w:hAnsi="Century Gothic"/>
              </w:rPr>
              <w:t>Ricevitore. Indica il tamper di un ricevitore</w:t>
            </w:r>
          </w:p>
          <w:p w:rsidR="00311E9C" w:rsidRPr="00DB1C5E" w:rsidRDefault="00311E9C" w:rsidP="009F7027">
            <w:pPr>
              <w:pStyle w:val="Paragrafoelenco"/>
              <w:numPr>
                <w:ilvl w:val="1"/>
                <w:numId w:val="3"/>
              </w:numPr>
              <w:spacing w:after="0"/>
              <w:ind w:left="851" w:hanging="425"/>
              <w:contextualSpacing w:val="0"/>
              <w:jc w:val="both"/>
              <w:rPr>
                <w:rFonts w:ascii="Century Gothic" w:hAnsi="Century Gothic"/>
              </w:rPr>
            </w:pPr>
            <w:r w:rsidRPr="00DB1C5E">
              <w:rPr>
                <w:rFonts w:ascii="Century Gothic" w:hAnsi="Century Gothic"/>
              </w:rPr>
              <w:t>Il numero della zona per tastiere e ricevitori. Il valore possibile è: “</w:t>
            </w:r>
            <w:r w:rsidRPr="00DB1C5E">
              <w:rPr>
                <w:rFonts w:ascii="Century Gothic" w:hAnsi="Century Gothic"/>
                <w:i/>
              </w:rPr>
              <w:t>Z1</w:t>
            </w:r>
            <w:r w:rsidRPr="00DB1C5E">
              <w:rPr>
                <w:rFonts w:ascii="Century Gothic" w:hAnsi="Century Gothic"/>
              </w:rPr>
              <w:t>”, “</w:t>
            </w:r>
            <w:r w:rsidRPr="00DB1C5E">
              <w:rPr>
                <w:rFonts w:ascii="Century Gothic" w:hAnsi="Century Gothic"/>
                <w:i/>
              </w:rPr>
              <w:t>Z2</w:t>
            </w:r>
            <w:r w:rsidRPr="00DB1C5E">
              <w:rPr>
                <w:rFonts w:ascii="Century Gothic" w:hAnsi="Century Gothic"/>
              </w:rPr>
              <w:t>”, “</w:t>
            </w:r>
            <w:r w:rsidRPr="00DB1C5E">
              <w:rPr>
                <w:rFonts w:ascii="Century Gothic" w:hAnsi="Century Gothic"/>
                <w:i/>
              </w:rPr>
              <w:t>Zn</w:t>
            </w:r>
            <w:r w:rsidRPr="00DB1C5E">
              <w:rPr>
                <w:rFonts w:ascii="Century Gothic" w:hAnsi="Century Gothic"/>
              </w:rPr>
              <w:t>”. Tale campo è quindi la combinazione di questi due dati (ad esempio “</w:t>
            </w:r>
            <w:r w:rsidRPr="00DB1C5E">
              <w:rPr>
                <w:rFonts w:ascii="Century Gothic" w:hAnsi="Century Gothic"/>
                <w:i/>
              </w:rPr>
              <w:t>C</w:t>
            </w:r>
            <w:r w:rsidRPr="00DB1C5E">
              <w:rPr>
                <w:rFonts w:ascii="Century Gothic" w:hAnsi="Century Gothic"/>
              </w:rPr>
              <w:t>”, “S</w:t>
            </w:r>
            <w:r w:rsidRPr="00DB1C5E">
              <w:rPr>
                <w:rFonts w:ascii="Century Gothic" w:hAnsi="Century Gothic"/>
                <w:i/>
              </w:rPr>
              <w:t>E2</w:t>
            </w:r>
            <w:r w:rsidRPr="00DB1C5E">
              <w:rPr>
                <w:rFonts w:ascii="Century Gothic" w:hAnsi="Century Gothic"/>
              </w:rPr>
              <w:t>”, “</w:t>
            </w:r>
            <w:r w:rsidRPr="00DB1C5E">
              <w:rPr>
                <w:rFonts w:ascii="Century Gothic" w:hAnsi="Century Gothic"/>
                <w:i/>
              </w:rPr>
              <w:t>E5</w:t>
            </w:r>
            <w:r w:rsidRPr="00DB1C5E">
              <w:rPr>
                <w:rFonts w:ascii="Century Gothic" w:hAnsi="Century Gothic"/>
              </w:rPr>
              <w:t>”, “</w:t>
            </w:r>
            <w:r w:rsidRPr="00DB1C5E">
              <w:rPr>
                <w:rFonts w:ascii="Century Gothic" w:hAnsi="Century Gothic"/>
                <w:i/>
              </w:rPr>
              <w:t>T1Z1</w:t>
            </w:r>
            <w:r w:rsidRPr="00DB1C5E">
              <w:rPr>
                <w:rFonts w:ascii="Century Gothic" w:hAnsi="Century Gothic"/>
              </w:rPr>
              <w:t>”, “</w:t>
            </w:r>
            <w:r w:rsidRPr="00DB1C5E">
              <w:rPr>
                <w:rFonts w:ascii="Century Gothic" w:hAnsi="Century Gothic"/>
                <w:i/>
              </w:rPr>
              <w:t>ST2</w:t>
            </w:r>
            <w:r w:rsidRPr="00DB1C5E">
              <w:rPr>
                <w:rFonts w:ascii="Century Gothic" w:hAnsi="Century Gothic"/>
              </w:rPr>
              <w:t>”, “</w:t>
            </w:r>
            <w:r w:rsidRPr="00DB1C5E">
              <w:rPr>
                <w:rFonts w:ascii="Century Gothic" w:hAnsi="Century Gothic"/>
                <w:i/>
              </w:rPr>
              <w:t>RZ2</w:t>
            </w:r>
            <w:r w:rsidRPr="00DB1C5E">
              <w:rPr>
                <w:rFonts w:ascii="Century Gothic" w:hAnsi="Century Gothic"/>
              </w:rPr>
              <w:t>”, “</w:t>
            </w:r>
            <w:r w:rsidRPr="00DB1C5E">
              <w:rPr>
                <w:rFonts w:ascii="Century Gothic" w:hAnsi="Century Gothic"/>
                <w:i/>
              </w:rPr>
              <w:t>SR1</w:t>
            </w:r>
            <w:r w:rsidRPr="00DB1C5E">
              <w:rPr>
                <w:rFonts w:ascii="Century Gothic" w:hAnsi="Century Gothic"/>
              </w:rPr>
              <w:t>”).</w:t>
            </w:r>
          </w:p>
          <w:p w:rsidR="00682F08" w:rsidRPr="00DB1C5E" w:rsidRDefault="00311E9C" w:rsidP="009F7027">
            <w:pPr>
              <w:spacing w:before="160" w:after="0"/>
              <w:jc w:val="both"/>
              <w:rPr>
                <w:rFonts w:ascii="Century Gothic" w:hAnsi="Century Gothic"/>
              </w:rPr>
            </w:pPr>
            <w:r w:rsidRPr="00DB1C5E">
              <w:rPr>
                <w:rFonts w:ascii="Century Gothic" w:hAnsi="Century Gothic"/>
                <w:noProof/>
              </w:rPr>
              <w:drawing>
                <wp:anchor distT="0" distB="0" distL="114300" distR="36195" simplePos="0" relativeHeight="251702272" behindDoc="0" locked="0" layoutInCell="1" allowOverlap="1" wp14:anchorId="5DF78060" wp14:editId="7B04C46E">
                  <wp:simplePos x="0" y="0"/>
                  <wp:positionH relativeFrom="column">
                    <wp:posOffset>-155575</wp:posOffset>
                  </wp:positionH>
                  <wp:positionV relativeFrom="paragraph">
                    <wp:posOffset>160655</wp:posOffset>
                  </wp:positionV>
                  <wp:extent cx="496570" cy="431800"/>
                  <wp:effectExtent l="0" t="0" r="0" b="6350"/>
                  <wp:wrapSquare wrapText="right"/>
                  <wp:docPr id="7" name="Immagin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0"/>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DB1C5E">
              <w:rPr>
                <w:rFonts w:ascii="Century Gothic" w:hAnsi="Century Gothic"/>
              </w:rPr>
              <w:t>Il software dispone di 14 zone di default associate alla centrale (9 zone “</w:t>
            </w:r>
            <w:r w:rsidRPr="00DB1C5E">
              <w:rPr>
                <w:rFonts w:ascii="Century Gothic" w:hAnsi="Century Gothic"/>
                <w:i/>
              </w:rPr>
              <w:t>C</w:t>
            </w:r>
            <w:r w:rsidRPr="00DB1C5E">
              <w:rPr>
                <w:rFonts w:ascii="Century Gothic" w:hAnsi="Century Gothic"/>
              </w:rPr>
              <w:t>” di cui una zona 24h, e 5 zone tecniche “</w:t>
            </w:r>
            <w:r w:rsidRPr="00DB1C5E">
              <w:rPr>
                <w:rFonts w:ascii="Century Gothic" w:hAnsi="Century Gothic"/>
                <w:i/>
              </w:rPr>
              <w:t>SC</w:t>
            </w:r>
            <w:r w:rsidRPr="00DB1C5E">
              <w:rPr>
                <w:rFonts w:ascii="Century Gothic" w:hAnsi="Century Gothic"/>
              </w:rPr>
              <w:t>”</w:t>
            </w:r>
            <w:r w:rsidR="00682F08" w:rsidRPr="00DB1C5E">
              <w:rPr>
                <w:rFonts w:ascii="Century Gothic" w:hAnsi="Century Gothic"/>
              </w:rPr>
              <w:t>).</w:t>
            </w:r>
          </w:p>
          <w:p w:rsidR="00311E9C" w:rsidRPr="00DB1C5E" w:rsidRDefault="00311E9C" w:rsidP="009F7027">
            <w:pPr>
              <w:spacing w:before="160" w:after="0"/>
              <w:jc w:val="both"/>
              <w:rPr>
                <w:rFonts w:ascii="Century Gothic" w:hAnsi="Century Gothic"/>
              </w:rPr>
            </w:pPr>
            <w:r w:rsidRPr="00DB1C5E">
              <w:rPr>
                <w:rFonts w:ascii="Century Gothic" w:hAnsi="Century Gothic"/>
              </w:rPr>
              <w:t>Ogni zona tecnica (“</w:t>
            </w:r>
            <w:r w:rsidRPr="00DB1C5E">
              <w:rPr>
                <w:rFonts w:ascii="Century Gothic" w:hAnsi="Century Gothic"/>
                <w:i/>
              </w:rPr>
              <w:t>SC</w:t>
            </w:r>
            <w:r w:rsidRPr="00DB1C5E">
              <w:rPr>
                <w:rFonts w:ascii="Century Gothic" w:hAnsi="Century Gothic"/>
              </w:rPr>
              <w:t>”, “</w:t>
            </w:r>
            <w:r w:rsidRPr="00DB1C5E">
              <w:rPr>
                <w:rFonts w:ascii="Century Gothic" w:hAnsi="Century Gothic"/>
                <w:i/>
              </w:rPr>
              <w:t>SEn</w:t>
            </w:r>
            <w:r w:rsidRPr="00DB1C5E">
              <w:rPr>
                <w:rFonts w:ascii="Century Gothic" w:hAnsi="Century Gothic"/>
              </w:rPr>
              <w:t>”, “</w:t>
            </w:r>
            <w:r w:rsidRPr="00DB1C5E">
              <w:rPr>
                <w:rFonts w:ascii="Century Gothic" w:hAnsi="Century Gothic"/>
                <w:i/>
              </w:rPr>
              <w:t>STn</w:t>
            </w:r>
            <w:r w:rsidRPr="00DB1C5E">
              <w:rPr>
                <w:rFonts w:ascii="Century Gothic" w:hAnsi="Century Gothic"/>
              </w:rPr>
              <w:t>” e “</w:t>
            </w:r>
            <w:r w:rsidRPr="00DB1C5E">
              <w:rPr>
                <w:rFonts w:ascii="Century Gothic" w:hAnsi="Century Gothic"/>
                <w:i/>
              </w:rPr>
              <w:t>SRn</w:t>
            </w:r>
            <w:r w:rsidRPr="00DB1C5E">
              <w:rPr>
                <w:rFonts w:ascii="Century Gothic" w:hAnsi="Century Gothic"/>
              </w:rPr>
              <w:t>”) è evidenziata con colore grigio;</w:t>
            </w:r>
          </w:p>
        </w:tc>
      </w:tr>
      <w:tr w:rsidR="00311E9C" w:rsidRPr="00DB1C5E" w:rsidTr="0052561F">
        <w:trPr>
          <w:trHeight w:val="20"/>
          <w:jc w:val="center"/>
        </w:trPr>
        <w:tc>
          <w:tcPr>
            <w:tcW w:w="2977" w:type="dxa"/>
            <w:shd w:val="clear" w:color="auto" w:fill="auto"/>
            <w:vAlign w:val="center"/>
          </w:tcPr>
          <w:p w:rsidR="00311E9C" w:rsidRPr="00DB1C5E" w:rsidRDefault="00311E9C" w:rsidP="00682F08">
            <w:pPr>
              <w:pStyle w:val="Paragrafoelenco"/>
              <w:spacing w:after="0"/>
              <w:ind w:left="-62"/>
              <w:contextualSpacing w:val="0"/>
              <w:jc w:val="center"/>
              <w:rPr>
                <w:rFonts w:ascii="Century Gothic" w:hAnsi="Century Gothic"/>
              </w:rPr>
            </w:pPr>
            <w:r w:rsidRPr="00DB1C5E">
              <w:rPr>
                <w:rFonts w:ascii="Century Gothic" w:hAnsi="Century Gothic"/>
                <w:b/>
              </w:rPr>
              <w:lastRenderedPageBreak/>
              <w:t>Utenza</w:t>
            </w:r>
          </w:p>
        </w:tc>
        <w:tc>
          <w:tcPr>
            <w:tcW w:w="5335" w:type="dxa"/>
            <w:shd w:val="clear" w:color="auto" w:fill="auto"/>
            <w:vAlign w:val="center"/>
          </w:tcPr>
          <w:p w:rsidR="00311E9C" w:rsidRPr="00DB1C5E" w:rsidRDefault="00311E9C" w:rsidP="009F7027">
            <w:pPr>
              <w:pStyle w:val="Paragrafoelenco"/>
              <w:spacing w:after="0"/>
              <w:ind w:left="-31"/>
              <w:contextualSpacing w:val="0"/>
              <w:jc w:val="both"/>
              <w:rPr>
                <w:rFonts w:ascii="Century Gothic" w:hAnsi="Century Gothic"/>
              </w:rPr>
            </w:pPr>
            <w:r w:rsidRPr="00DB1C5E">
              <w:rPr>
                <w:rFonts w:ascii="Century Gothic" w:hAnsi="Century Gothic"/>
              </w:rPr>
              <w:t>Specifica l’utenza associata ad una zona. Ogni zona deve essere associata ad una utenza. L’installatore può scegliere il valore tramite il menu a tendina che elenca tutte le utenze definite nelle Periferiche di tipo tastiera e inseritore</w:t>
            </w:r>
            <w:r w:rsidR="0050703F" w:rsidRPr="00DB1C5E">
              <w:rPr>
                <w:rFonts w:ascii="Century Gothic" w:hAnsi="Century Gothic"/>
              </w:rPr>
              <w:t>, oppure assegnare un</w:t>
            </w:r>
            <w:r w:rsidRPr="00DB1C5E">
              <w:rPr>
                <w:rFonts w:ascii="Century Gothic" w:hAnsi="Century Gothic"/>
              </w:rPr>
              <w:t xml:space="preserve"> numero tra “</w:t>
            </w:r>
            <w:r w:rsidRPr="00DB1C5E">
              <w:rPr>
                <w:rFonts w:ascii="Century Gothic" w:hAnsi="Century Gothic"/>
                <w:i/>
              </w:rPr>
              <w:t>1</w:t>
            </w:r>
            <w:r w:rsidRPr="00DB1C5E">
              <w:rPr>
                <w:rFonts w:ascii="Century Gothic" w:hAnsi="Century Gothic"/>
              </w:rPr>
              <w:t xml:space="preserve">” e </w:t>
            </w:r>
            <w:r w:rsidR="00682F08" w:rsidRPr="00DB1C5E">
              <w:rPr>
                <w:rFonts w:ascii="Century Gothic" w:hAnsi="Century Gothic"/>
              </w:rPr>
              <w:t>“9</w:t>
            </w:r>
            <w:r w:rsidRPr="00DB1C5E">
              <w:rPr>
                <w:rFonts w:ascii="Century Gothic" w:hAnsi="Century Gothic"/>
              </w:rPr>
              <w:t>”;</w:t>
            </w:r>
          </w:p>
        </w:tc>
      </w:tr>
      <w:tr w:rsidR="00311E9C" w:rsidRPr="00DB1C5E" w:rsidTr="0052561F">
        <w:trPr>
          <w:trHeight w:val="20"/>
          <w:jc w:val="center"/>
        </w:trPr>
        <w:tc>
          <w:tcPr>
            <w:tcW w:w="2977" w:type="dxa"/>
            <w:shd w:val="clear" w:color="auto" w:fill="auto"/>
            <w:vAlign w:val="center"/>
          </w:tcPr>
          <w:p w:rsidR="00311E9C" w:rsidRPr="00DB1C5E" w:rsidRDefault="00311E9C" w:rsidP="00682F08">
            <w:pPr>
              <w:pStyle w:val="Paragrafoelenco"/>
              <w:spacing w:after="0"/>
              <w:ind w:left="-175" w:right="-144"/>
              <w:contextualSpacing w:val="0"/>
              <w:jc w:val="center"/>
              <w:rPr>
                <w:rFonts w:ascii="Century Gothic" w:hAnsi="Century Gothic"/>
                <w:b/>
              </w:rPr>
            </w:pPr>
            <w:r w:rsidRPr="00DB1C5E">
              <w:rPr>
                <w:rFonts w:ascii="Century Gothic" w:hAnsi="Century Gothic"/>
                <w:b/>
              </w:rPr>
              <w:t>Nome Zona</w:t>
            </w:r>
          </w:p>
          <w:p w:rsidR="00311E9C" w:rsidRPr="00DB1C5E" w:rsidRDefault="00311E9C" w:rsidP="00682F08">
            <w:pPr>
              <w:spacing w:after="0"/>
              <w:jc w:val="center"/>
              <w:rPr>
                <w:rFonts w:ascii="Century Gothic" w:hAnsi="Century Gothic"/>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Indica il nome in chiaro della zona (max 20 caratteri). Questo nome è molto importante: comparirà in varie tabelle del software e sul display della tastiera. Si consiglia di evitare nomi del tipo “</w:t>
            </w:r>
            <w:r w:rsidRPr="00DB1C5E">
              <w:rPr>
                <w:rFonts w:ascii="Century Gothic" w:hAnsi="Century Gothic"/>
                <w:i/>
              </w:rPr>
              <w:t>Zona 1</w:t>
            </w:r>
            <w:r w:rsidRPr="00DB1C5E">
              <w:rPr>
                <w:rFonts w:ascii="Century Gothic" w:hAnsi="Century Gothic"/>
              </w:rPr>
              <w:t>”, “</w:t>
            </w:r>
            <w:r w:rsidRPr="00DB1C5E">
              <w:rPr>
                <w:rFonts w:ascii="Century Gothic" w:hAnsi="Century Gothic"/>
                <w:i/>
              </w:rPr>
              <w:t>Zona 2</w:t>
            </w:r>
            <w:r w:rsidRPr="00DB1C5E">
              <w:rPr>
                <w:rFonts w:ascii="Century Gothic" w:hAnsi="Century Gothic"/>
              </w:rPr>
              <w:t>”, ma di impiegare nomi descrittivi: “</w:t>
            </w:r>
            <w:r w:rsidRPr="00DB1C5E">
              <w:rPr>
                <w:rFonts w:ascii="Century Gothic" w:hAnsi="Century Gothic"/>
                <w:i/>
              </w:rPr>
              <w:t>Salotto</w:t>
            </w:r>
            <w:r w:rsidRPr="00DB1C5E">
              <w:rPr>
                <w:rFonts w:ascii="Century Gothic" w:hAnsi="Century Gothic"/>
              </w:rPr>
              <w:t>”, “</w:t>
            </w:r>
            <w:r w:rsidRPr="00DB1C5E">
              <w:rPr>
                <w:rFonts w:ascii="Century Gothic" w:hAnsi="Century Gothic"/>
                <w:i/>
              </w:rPr>
              <w:t>Ingresso</w:t>
            </w:r>
            <w:r w:rsidRPr="00DB1C5E">
              <w:rPr>
                <w:rFonts w:ascii="Century Gothic" w:hAnsi="Century Gothic"/>
              </w:rPr>
              <w:t>”, “</w:t>
            </w:r>
            <w:r w:rsidRPr="00DB1C5E">
              <w:rPr>
                <w:rFonts w:ascii="Century Gothic" w:hAnsi="Century Gothic"/>
                <w:i/>
              </w:rPr>
              <w:t>Finestra Corridoio</w:t>
            </w:r>
            <w:r w:rsidRPr="00DB1C5E">
              <w:rPr>
                <w:rFonts w:ascii="Century Gothic" w:hAnsi="Century Gothic"/>
              </w:rPr>
              <w:t>” (max 20 caratteri);</w:t>
            </w:r>
          </w:p>
        </w:tc>
      </w:tr>
      <w:tr w:rsidR="00311E9C" w:rsidRPr="00DB1C5E" w:rsidTr="0052561F">
        <w:trPr>
          <w:trHeight w:val="20"/>
          <w:jc w:val="center"/>
        </w:trPr>
        <w:tc>
          <w:tcPr>
            <w:tcW w:w="2977" w:type="dxa"/>
            <w:shd w:val="clear" w:color="auto" w:fill="auto"/>
            <w:vAlign w:val="center"/>
          </w:tcPr>
          <w:p w:rsidR="00311E9C" w:rsidRPr="00DB1C5E" w:rsidRDefault="00311E9C" w:rsidP="00682F08">
            <w:pPr>
              <w:spacing w:after="0"/>
              <w:jc w:val="center"/>
              <w:rPr>
                <w:rFonts w:ascii="Century Gothic" w:hAnsi="Century Gothic"/>
              </w:rPr>
            </w:pPr>
            <w:r w:rsidRPr="00DB1C5E">
              <w:rPr>
                <w:rFonts w:ascii="Century Gothic" w:hAnsi="Century Gothic"/>
                <w:b/>
              </w:rPr>
              <w:t>Inclusione</w:t>
            </w: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Specifica l’inclusione o l’esclusione di una zona. Cliccando su di essa La zona viene inclusa o esclusa. Sulla tabella i valori sono “</w:t>
            </w:r>
            <w:r w:rsidRPr="00DB1C5E">
              <w:rPr>
                <w:rFonts w:ascii="Century Gothic" w:hAnsi="Century Gothic"/>
                <w:i/>
              </w:rPr>
              <w:t>E</w:t>
            </w:r>
            <w:r w:rsidRPr="00DB1C5E">
              <w:rPr>
                <w:rFonts w:ascii="Century Gothic" w:hAnsi="Century Gothic"/>
              </w:rPr>
              <w:t>” con testo in grigio; Esclusione, “</w:t>
            </w:r>
            <w:r w:rsidRPr="00DB1C5E">
              <w:rPr>
                <w:rFonts w:ascii="Century Gothic" w:hAnsi="Century Gothic"/>
                <w:i/>
              </w:rPr>
              <w:t>I</w:t>
            </w:r>
            <w:r w:rsidRPr="00DB1C5E">
              <w:rPr>
                <w:rFonts w:ascii="Century Gothic" w:hAnsi="Century Gothic"/>
              </w:rPr>
              <w:t>”: Inclusa con testo in nero;</w:t>
            </w:r>
          </w:p>
        </w:tc>
      </w:tr>
      <w:tr w:rsidR="00311E9C" w:rsidRPr="00DB1C5E" w:rsidTr="0052561F">
        <w:trPr>
          <w:trHeight w:val="20"/>
          <w:jc w:val="center"/>
        </w:trPr>
        <w:tc>
          <w:tcPr>
            <w:tcW w:w="2977" w:type="dxa"/>
            <w:shd w:val="clear" w:color="auto" w:fill="auto"/>
            <w:vAlign w:val="center"/>
          </w:tcPr>
          <w:p w:rsidR="00311E9C" w:rsidRPr="00DB1C5E" w:rsidRDefault="00311E9C" w:rsidP="00682F08">
            <w:pPr>
              <w:spacing w:after="0"/>
              <w:jc w:val="center"/>
              <w:rPr>
                <w:rFonts w:ascii="Century Gothic" w:hAnsi="Century Gothic"/>
              </w:rPr>
            </w:pPr>
            <w:r w:rsidRPr="00DB1C5E">
              <w:rPr>
                <w:rFonts w:ascii="Century Gothic" w:hAnsi="Century Gothic"/>
                <w:b/>
              </w:rPr>
              <w:t>Tempo Ingresso</w:t>
            </w:r>
          </w:p>
          <w:p w:rsidR="00311E9C" w:rsidRPr="00DB1C5E" w:rsidRDefault="00311E9C" w:rsidP="00682F08">
            <w:pPr>
              <w:spacing w:after="0"/>
              <w:jc w:val="center"/>
              <w:rPr>
                <w:rFonts w:ascii="Century Gothic" w:hAnsi="Century Gothic"/>
              </w:rPr>
            </w:pPr>
          </w:p>
        </w:tc>
        <w:tc>
          <w:tcPr>
            <w:tcW w:w="5335" w:type="dxa"/>
            <w:shd w:val="clear" w:color="auto" w:fill="auto"/>
            <w:vAlign w:val="center"/>
          </w:tcPr>
          <w:p w:rsidR="00311E9C" w:rsidRDefault="00311E9C" w:rsidP="009F7027">
            <w:pPr>
              <w:spacing w:after="0"/>
              <w:jc w:val="both"/>
              <w:rPr>
                <w:rFonts w:ascii="Century Gothic" w:hAnsi="Century Gothic"/>
              </w:rPr>
            </w:pPr>
            <w:r w:rsidRPr="00DB1C5E">
              <w:rPr>
                <w:rFonts w:ascii="Century Gothic" w:hAnsi="Century Gothic"/>
              </w:rPr>
              <w:t>Specifica il tempo di ingresso espresso in secondi, ovvero il ritardo fra la segnalazione di allarme della zona e la generazione dell’allarme;</w:t>
            </w:r>
          </w:p>
          <w:p w:rsidR="009F7027" w:rsidRDefault="009F7027" w:rsidP="009F7027">
            <w:pPr>
              <w:spacing w:after="0"/>
              <w:jc w:val="both"/>
              <w:rPr>
                <w:rFonts w:ascii="Century Gothic" w:hAnsi="Century Gothic"/>
              </w:rPr>
            </w:pPr>
          </w:p>
          <w:p w:rsidR="009F7027" w:rsidRPr="00DB1C5E" w:rsidRDefault="009F7027" w:rsidP="009F7027">
            <w:pPr>
              <w:spacing w:after="0"/>
              <w:jc w:val="both"/>
              <w:rPr>
                <w:rFonts w:ascii="Century Gothic" w:hAnsi="Century Gothic"/>
              </w:rPr>
            </w:pPr>
          </w:p>
        </w:tc>
      </w:tr>
      <w:tr w:rsidR="00311E9C" w:rsidRPr="00DB1C5E" w:rsidTr="0052561F">
        <w:trPr>
          <w:trHeight w:val="20"/>
          <w:jc w:val="center"/>
        </w:trPr>
        <w:tc>
          <w:tcPr>
            <w:tcW w:w="2977" w:type="dxa"/>
            <w:shd w:val="clear" w:color="auto" w:fill="auto"/>
            <w:vAlign w:val="center"/>
          </w:tcPr>
          <w:p w:rsidR="00311E9C" w:rsidRPr="00DB1C5E" w:rsidRDefault="00311E9C" w:rsidP="00682F08">
            <w:pPr>
              <w:spacing w:after="0"/>
              <w:jc w:val="center"/>
              <w:rPr>
                <w:rFonts w:ascii="Century Gothic" w:hAnsi="Century Gothic"/>
              </w:rPr>
            </w:pPr>
            <w:r w:rsidRPr="00DB1C5E">
              <w:rPr>
                <w:rFonts w:ascii="Century Gothic" w:hAnsi="Century Gothic"/>
                <w:b/>
              </w:rPr>
              <w:lastRenderedPageBreak/>
              <w:t>Tempo Uscita</w:t>
            </w:r>
          </w:p>
          <w:p w:rsidR="00311E9C" w:rsidRPr="00DB1C5E" w:rsidRDefault="00311E9C" w:rsidP="00682F08">
            <w:pPr>
              <w:spacing w:after="0"/>
              <w:jc w:val="center"/>
              <w:rPr>
                <w:rFonts w:ascii="Century Gothic" w:hAnsi="Century Gothic"/>
              </w:rPr>
            </w:pPr>
          </w:p>
        </w:tc>
        <w:tc>
          <w:tcPr>
            <w:tcW w:w="5335" w:type="dxa"/>
            <w:shd w:val="clear" w:color="auto" w:fill="auto"/>
            <w:vAlign w:val="center"/>
          </w:tcPr>
          <w:p w:rsidR="00311E9C" w:rsidRPr="00DB1C5E" w:rsidRDefault="00311E9C" w:rsidP="009F7027">
            <w:pPr>
              <w:jc w:val="both"/>
              <w:rPr>
                <w:rFonts w:ascii="Century Gothic" w:hAnsi="Century Gothic"/>
              </w:rPr>
            </w:pPr>
            <w:r w:rsidRPr="00DB1C5E">
              <w:rPr>
                <w:rFonts w:ascii="Century Gothic" w:hAnsi="Century Gothic"/>
              </w:rPr>
              <w:t>Specifica il tempo di uscita espresso in secondi, ovvero il ritardo di inserzione della zona quando viene inserito il codice. Durante questo tempo l’allarme di zona viene ignorato;</w:t>
            </w:r>
          </w:p>
          <w:p w:rsidR="00311E9C" w:rsidRPr="00DB1C5E" w:rsidRDefault="009F7027" w:rsidP="009F7027">
            <w:pPr>
              <w:spacing w:before="300" w:after="0"/>
              <w:ind w:left="1243"/>
              <w:jc w:val="both"/>
              <w:rPr>
                <w:rFonts w:ascii="Century Gothic" w:hAnsi="Century Gothic"/>
              </w:rPr>
            </w:pPr>
            <w:r w:rsidRPr="00DB1C5E">
              <w:rPr>
                <w:rFonts w:ascii="Century Gothic" w:hAnsi="Century Gothic"/>
                <w:noProof/>
              </w:rPr>
              <w:drawing>
                <wp:anchor distT="0" distB="0" distL="114300" distR="114300" simplePos="0" relativeHeight="251704320" behindDoc="0" locked="0" layoutInCell="1" allowOverlap="1" wp14:anchorId="7381B18C" wp14:editId="51854B5C">
                  <wp:simplePos x="0" y="0"/>
                  <wp:positionH relativeFrom="column">
                    <wp:posOffset>114300</wp:posOffset>
                  </wp:positionH>
                  <wp:positionV relativeFrom="page">
                    <wp:posOffset>1148715</wp:posOffset>
                  </wp:positionV>
                  <wp:extent cx="496570" cy="431800"/>
                  <wp:effectExtent l="0" t="0" r="0" b="6350"/>
                  <wp:wrapSquare wrapText="bothSides"/>
                  <wp:docPr id="80" name="Immagin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1E9C" w:rsidRPr="00DB1C5E">
              <w:rPr>
                <w:rFonts w:ascii="Century Gothic" w:hAnsi="Century Gothic"/>
              </w:rPr>
              <w:t>Quando un utente inserisce un gruppo, il tempo di uscita sarà il valore massimo tra i t</w:t>
            </w:r>
            <w:r>
              <w:rPr>
                <w:rFonts w:ascii="Century Gothic" w:hAnsi="Century Gothic"/>
              </w:rPr>
              <w:t xml:space="preserve">empi di uscita di tutte le zone </w:t>
            </w:r>
            <w:r w:rsidR="00311E9C" w:rsidRPr="00DB1C5E">
              <w:rPr>
                <w:rFonts w:ascii="Century Gothic" w:hAnsi="Century Gothic"/>
              </w:rPr>
              <w:t xml:space="preserve">associate al </w:t>
            </w:r>
            <w:r>
              <w:rPr>
                <w:rFonts w:ascii="Century Gothic" w:hAnsi="Century Gothic"/>
              </w:rPr>
              <w:t xml:space="preserve">     </w:t>
            </w:r>
            <w:r w:rsidR="00311E9C" w:rsidRPr="00DB1C5E">
              <w:rPr>
                <w:rFonts w:ascii="Century Gothic" w:hAnsi="Century Gothic"/>
              </w:rPr>
              <w:t>gruppo.</w:t>
            </w:r>
          </w:p>
        </w:tc>
      </w:tr>
      <w:tr w:rsidR="00311E9C" w:rsidRPr="00DB1C5E" w:rsidTr="0052561F">
        <w:trPr>
          <w:trHeight w:val="20"/>
          <w:jc w:val="center"/>
        </w:trPr>
        <w:tc>
          <w:tcPr>
            <w:tcW w:w="2977" w:type="dxa"/>
            <w:shd w:val="clear" w:color="auto" w:fill="auto"/>
            <w:vAlign w:val="center"/>
          </w:tcPr>
          <w:p w:rsidR="00311E9C" w:rsidRPr="00DB1C5E" w:rsidRDefault="00311E9C" w:rsidP="0050703F">
            <w:pPr>
              <w:spacing w:after="0"/>
              <w:jc w:val="center"/>
              <w:rPr>
                <w:rFonts w:ascii="Century Gothic" w:hAnsi="Century Gothic"/>
              </w:rPr>
            </w:pPr>
            <w:r w:rsidRPr="00DB1C5E">
              <w:rPr>
                <w:rFonts w:ascii="Century Gothic" w:hAnsi="Century Gothic"/>
                <w:b/>
              </w:rPr>
              <w:t>Finestra temporale</w:t>
            </w:r>
          </w:p>
          <w:p w:rsidR="00311E9C" w:rsidRPr="00DB1C5E" w:rsidRDefault="00311E9C" w:rsidP="00682F08">
            <w:pPr>
              <w:pStyle w:val="Paragrafoelenco"/>
              <w:spacing w:after="0"/>
              <w:ind w:left="-175" w:right="-196"/>
              <w:contextualSpacing w:val="0"/>
              <w:jc w:val="center"/>
              <w:rPr>
                <w:rFonts w:ascii="Century Gothic" w:hAnsi="Century Gothic"/>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Per ogni zona è possibile impostare una finestra temporale. Questa consiste in un tempo (massimo 14 secondi) nel quale la zona accetta un numero di impulsi impostabili prima di andare in allarme.</w:t>
            </w:r>
          </w:p>
        </w:tc>
      </w:tr>
      <w:tr w:rsidR="00311E9C" w:rsidRPr="00DB1C5E" w:rsidTr="0052561F">
        <w:trPr>
          <w:trHeight w:val="20"/>
          <w:jc w:val="center"/>
        </w:trPr>
        <w:tc>
          <w:tcPr>
            <w:tcW w:w="2977" w:type="dxa"/>
            <w:shd w:val="clear" w:color="auto" w:fill="auto"/>
            <w:vAlign w:val="center"/>
          </w:tcPr>
          <w:p w:rsidR="00311E9C" w:rsidRPr="00DB1C5E" w:rsidRDefault="00311E9C" w:rsidP="0050703F">
            <w:pPr>
              <w:spacing w:after="0"/>
              <w:jc w:val="center"/>
              <w:rPr>
                <w:rFonts w:ascii="Century Gothic" w:hAnsi="Century Gothic"/>
                <w:b/>
              </w:rPr>
            </w:pPr>
            <w:r w:rsidRPr="00DB1C5E">
              <w:rPr>
                <w:rFonts w:ascii="Century Gothic" w:hAnsi="Century Gothic"/>
                <w:b/>
              </w:rPr>
              <w:t>Numero impulsi</w:t>
            </w:r>
          </w:p>
          <w:p w:rsidR="00311E9C" w:rsidRPr="00DB1C5E" w:rsidRDefault="00311E9C" w:rsidP="0050703F">
            <w:pPr>
              <w:pStyle w:val="Paragrafoelenco"/>
              <w:ind w:left="-175" w:right="-196"/>
              <w:contextualSpacing w:val="0"/>
              <w:jc w:val="center"/>
              <w:rPr>
                <w:rFonts w:ascii="Century Gothic" w:hAnsi="Century Gothic"/>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Per ogni zona è possibile impostare il numero di impulsi (massimo 14) massimo prima che la zona segnali un allarme.</w:t>
            </w:r>
          </w:p>
        </w:tc>
      </w:tr>
      <w:tr w:rsidR="00311E9C" w:rsidRPr="00DB1C5E" w:rsidTr="0052561F">
        <w:trPr>
          <w:trHeight w:val="20"/>
          <w:jc w:val="center"/>
        </w:trPr>
        <w:tc>
          <w:tcPr>
            <w:tcW w:w="2977" w:type="dxa"/>
            <w:shd w:val="clear" w:color="auto" w:fill="auto"/>
            <w:vAlign w:val="center"/>
          </w:tcPr>
          <w:p w:rsidR="00311E9C" w:rsidRPr="00DB1C5E" w:rsidRDefault="00311E9C" w:rsidP="00F10952">
            <w:pPr>
              <w:pStyle w:val="Paragrafoelenco"/>
              <w:spacing w:after="40"/>
              <w:ind w:left="-175" w:right="-196"/>
              <w:contextualSpacing w:val="0"/>
              <w:jc w:val="center"/>
              <w:rPr>
                <w:rFonts w:ascii="Century Gothic" w:hAnsi="Century Gothic"/>
              </w:rPr>
            </w:pPr>
            <w:r w:rsidRPr="00DB1C5E">
              <w:rPr>
                <w:rFonts w:ascii="Century Gothic" w:hAnsi="Century Gothic"/>
                <w:b/>
              </w:rPr>
              <w:t>Percorso</w:t>
            </w:r>
          </w:p>
        </w:tc>
        <w:tc>
          <w:tcPr>
            <w:tcW w:w="5335" w:type="dxa"/>
            <w:shd w:val="clear" w:color="auto" w:fill="auto"/>
            <w:vAlign w:val="center"/>
          </w:tcPr>
          <w:p w:rsidR="0050703F" w:rsidRPr="00DB1C5E" w:rsidRDefault="00311E9C" w:rsidP="009F7027">
            <w:pPr>
              <w:spacing w:after="0"/>
              <w:jc w:val="both"/>
              <w:rPr>
                <w:rFonts w:ascii="Century Gothic" w:hAnsi="Century Gothic"/>
              </w:rPr>
            </w:pPr>
            <w:r w:rsidRPr="00DB1C5E">
              <w:rPr>
                <w:rFonts w:ascii="Century Gothic" w:hAnsi="Century Gothic"/>
              </w:rPr>
              <w:t>Definire un percorso significa legare i tempi di ingresso ed uscita di una zona ad un’altra. Il campo in maschera mostra tutte le zone appartenenti ad una determinata utenza.</w:t>
            </w:r>
            <w:r w:rsidR="0050703F" w:rsidRPr="00DB1C5E">
              <w:rPr>
                <w:rFonts w:ascii="Century Gothic" w:hAnsi="Century Gothic"/>
              </w:rPr>
              <w:t xml:space="preserve"> </w:t>
            </w:r>
            <w:r w:rsidRPr="00DB1C5E">
              <w:rPr>
                <w:rFonts w:ascii="Century Gothic" w:hAnsi="Century Gothic"/>
              </w:rPr>
              <w:t>L’impiego tipico di questa funzione è consentire di raggiungere una tastiera non adiacente alla porta di entrata, che provocherebbe l’attivazione di alcuni sensori. Se la sequenza di attivazione dei sensori è quella prevista (porta di ingresso, più altre zone) la funzione percorso permette di evitare allarmi indesiderati. Qualsiasi altra sequenza di attivazione provoca allarme immediato.</w:t>
            </w:r>
          </w:p>
          <w:p w:rsidR="0050703F" w:rsidRPr="00DB1C5E" w:rsidRDefault="0050703F" w:rsidP="009F7027">
            <w:pPr>
              <w:spacing w:after="0"/>
              <w:jc w:val="both"/>
              <w:rPr>
                <w:rFonts w:ascii="Century Gothic" w:hAnsi="Century Gothic"/>
              </w:rPr>
            </w:pPr>
          </w:p>
          <w:p w:rsidR="0050703F" w:rsidRPr="00DB1C5E" w:rsidRDefault="0050703F" w:rsidP="009F7027">
            <w:pPr>
              <w:pStyle w:val="Paragrafoelenco"/>
              <w:spacing w:after="0"/>
              <w:ind w:left="1066"/>
              <w:contextualSpacing w:val="0"/>
              <w:jc w:val="both"/>
              <w:rPr>
                <w:rFonts w:ascii="Century Gothic" w:hAnsi="Century Gothic"/>
              </w:rPr>
            </w:pPr>
            <w:r w:rsidRPr="00DB1C5E">
              <w:rPr>
                <w:rFonts w:ascii="Century Gothic" w:hAnsi="Century Gothic"/>
                <w:noProof/>
              </w:rPr>
              <w:drawing>
                <wp:anchor distT="0" distB="0" distL="114300" distR="114300" simplePos="0" relativeHeight="251706368" behindDoc="0" locked="0" layoutInCell="1" allowOverlap="1" wp14:anchorId="634007EE" wp14:editId="2A7D1D80">
                  <wp:simplePos x="0" y="0"/>
                  <wp:positionH relativeFrom="column">
                    <wp:posOffset>15875</wp:posOffset>
                  </wp:positionH>
                  <wp:positionV relativeFrom="paragraph">
                    <wp:posOffset>341630</wp:posOffset>
                  </wp:positionV>
                  <wp:extent cx="496570" cy="431800"/>
                  <wp:effectExtent l="0" t="0" r="0" b="6350"/>
                  <wp:wrapSquare wrapText="bothSides"/>
                  <wp:docPr id="79" name="Immagin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1E9C" w:rsidRPr="00DB1C5E">
              <w:rPr>
                <w:rFonts w:ascii="Century Gothic" w:hAnsi="Century Gothic"/>
              </w:rPr>
              <w:t>La zona percorso deve avere il campo Percorso valorizzato tramite il menu a tendina e NON deve avere tempi di ingresso ed uscita; tali tempi saranno ereditati dalla zona associata.</w:t>
            </w:r>
          </w:p>
          <w:p w:rsidR="009676E6" w:rsidRPr="00DB1C5E" w:rsidRDefault="009676E6" w:rsidP="009F7027">
            <w:pPr>
              <w:pStyle w:val="Paragrafoelenco"/>
              <w:spacing w:after="0"/>
              <w:ind w:left="1066"/>
              <w:contextualSpacing w:val="0"/>
              <w:jc w:val="both"/>
              <w:rPr>
                <w:rFonts w:ascii="Century Gothic" w:hAnsi="Century Gothic"/>
              </w:rPr>
            </w:pPr>
          </w:p>
          <w:p w:rsidR="009676E6" w:rsidRDefault="009676E6" w:rsidP="009F7027">
            <w:pPr>
              <w:pStyle w:val="Paragrafoelenco"/>
              <w:spacing w:after="0"/>
              <w:ind w:left="1066"/>
              <w:contextualSpacing w:val="0"/>
              <w:jc w:val="both"/>
              <w:rPr>
                <w:rFonts w:ascii="Century Gothic" w:hAnsi="Century Gothic"/>
              </w:rPr>
            </w:pPr>
          </w:p>
          <w:p w:rsidR="009F7027" w:rsidRDefault="009F7027" w:rsidP="009F7027">
            <w:pPr>
              <w:pStyle w:val="Paragrafoelenco"/>
              <w:spacing w:after="0"/>
              <w:ind w:left="1066"/>
              <w:contextualSpacing w:val="0"/>
              <w:jc w:val="both"/>
              <w:rPr>
                <w:rFonts w:ascii="Century Gothic" w:hAnsi="Century Gothic"/>
              </w:rPr>
            </w:pPr>
          </w:p>
          <w:p w:rsidR="009F7027" w:rsidRPr="00DB1C5E" w:rsidRDefault="009F7027" w:rsidP="009F7027">
            <w:pPr>
              <w:pStyle w:val="Paragrafoelenco"/>
              <w:spacing w:after="0"/>
              <w:ind w:left="1066"/>
              <w:contextualSpacing w:val="0"/>
              <w:jc w:val="both"/>
              <w:rPr>
                <w:rFonts w:ascii="Century Gothic" w:hAnsi="Century Gothic"/>
              </w:rPr>
            </w:pPr>
          </w:p>
        </w:tc>
      </w:tr>
      <w:tr w:rsidR="00311E9C" w:rsidRPr="00DB1C5E" w:rsidTr="0052561F">
        <w:trPr>
          <w:trHeight w:val="20"/>
          <w:jc w:val="center"/>
        </w:trPr>
        <w:tc>
          <w:tcPr>
            <w:tcW w:w="2977" w:type="dxa"/>
            <w:shd w:val="clear" w:color="auto" w:fill="auto"/>
            <w:vAlign w:val="center"/>
          </w:tcPr>
          <w:p w:rsidR="009676E6" w:rsidRPr="00DB1C5E" w:rsidRDefault="009676E6" w:rsidP="009676E6">
            <w:pPr>
              <w:spacing w:after="0"/>
              <w:jc w:val="center"/>
              <w:rPr>
                <w:rFonts w:ascii="Century Gothic" w:hAnsi="Century Gothic"/>
                <w:b/>
              </w:rPr>
            </w:pPr>
          </w:p>
          <w:p w:rsidR="00311E9C" w:rsidRPr="00DB1C5E" w:rsidRDefault="00311E9C" w:rsidP="009676E6">
            <w:pPr>
              <w:spacing w:after="0"/>
              <w:jc w:val="center"/>
              <w:rPr>
                <w:rFonts w:ascii="Century Gothic" w:hAnsi="Century Gothic"/>
              </w:rPr>
            </w:pPr>
            <w:r w:rsidRPr="00DB1C5E">
              <w:rPr>
                <w:rFonts w:ascii="Century Gothic" w:hAnsi="Century Gothic"/>
                <w:b/>
              </w:rPr>
              <w:t>Tipo Zona</w:t>
            </w:r>
          </w:p>
          <w:p w:rsidR="00311E9C" w:rsidRPr="00DB1C5E" w:rsidRDefault="00311E9C" w:rsidP="0050703F">
            <w:pPr>
              <w:pStyle w:val="Paragrafoelenco"/>
              <w:spacing w:after="40"/>
              <w:ind w:left="-175" w:right="-196"/>
              <w:contextualSpacing w:val="0"/>
              <w:jc w:val="center"/>
              <w:rPr>
                <w:rFonts w:ascii="Century Gothic" w:hAnsi="Century Gothic"/>
              </w:rPr>
            </w:pPr>
          </w:p>
        </w:tc>
        <w:tc>
          <w:tcPr>
            <w:tcW w:w="5335" w:type="dxa"/>
            <w:shd w:val="clear" w:color="auto" w:fill="auto"/>
            <w:vAlign w:val="center"/>
          </w:tcPr>
          <w:p w:rsidR="00311E9C" w:rsidRPr="00DB1C5E" w:rsidRDefault="00311E9C" w:rsidP="009F7027">
            <w:pPr>
              <w:jc w:val="both"/>
              <w:rPr>
                <w:rFonts w:ascii="Century Gothic" w:hAnsi="Century Gothic"/>
              </w:rPr>
            </w:pPr>
            <w:r w:rsidRPr="00DB1C5E">
              <w:rPr>
                <w:rFonts w:ascii="Century Gothic" w:hAnsi="Century Gothic"/>
              </w:rPr>
              <w:t>Specifica il modo di funzionamento di una zona. L’installatore può scegliere tra i seguenti tipi di zone:</w:t>
            </w:r>
          </w:p>
          <w:p w:rsidR="00311E9C" w:rsidRPr="00DB1C5E" w:rsidRDefault="00311E9C" w:rsidP="009F7027">
            <w:pPr>
              <w:pStyle w:val="Paragrafoelenco"/>
              <w:numPr>
                <w:ilvl w:val="1"/>
                <w:numId w:val="4"/>
              </w:numPr>
              <w:ind w:left="851" w:hanging="425"/>
              <w:jc w:val="both"/>
              <w:rPr>
                <w:rFonts w:ascii="Century Gothic" w:hAnsi="Century Gothic"/>
              </w:rPr>
            </w:pPr>
            <w:r w:rsidRPr="00DB1C5E">
              <w:rPr>
                <w:rFonts w:ascii="Century Gothic" w:hAnsi="Century Gothic"/>
                <w:b/>
              </w:rPr>
              <w:t>Normale</w:t>
            </w:r>
            <w:r w:rsidRPr="00DB1C5E">
              <w:rPr>
                <w:rFonts w:ascii="Century Gothic" w:hAnsi="Century Gothic"/>
              </w:rPr>
              <w:t>.</w:t>
            </w:r>
          </w:p>
          <w:p w:rsidR="00311E9C" w:rsidRPr="00DB1C5E" w:rsidRDefault="00311E9C" w:rsidP="009F7027">
            <w:pPr>
              <w:pStyle w:val="Paragrafoelenco"/>
              <w:numPr>
                <w:ilvl w:val="1"/>
                <w:numId w:val="4"/>
              </w:numPr>
              <w:ind w:left="851" w:hanging="425"/>
              <w:jc w:val="both"/>
              <w:rPr>
                <w:rFonts w:ascii="Century Gothic" w:hAnsi="Century Gothic"/>
              </w:rPr>
            </w:pPr>
            <w:r w:rsidRPr="00DB1C5E">
              <w:rPr>
                <w:rFonts w:ascii="Century Gothic" w:hAnsi="Century Gothic"/>
                <w:b/>
              </w:rPr>
              <w:t>Tapparella</w:t>
            </w:r>
            <w:r w:rsidRPr="00DB1C5E">
              <w:rPr>
                <w:rFonts w:ascii="Century Gothic" w:hAnsi="Century Gothic"/>
              </w:rPr>
              <w:t>. A conteggio di impulsi e lettura contatto aperto.</w:t>
            </w:r>
          </w:p>
          <w:p w:rsidR="00311E9C" w:rsidRPr="00DB1C5E" w:rsidRDefault="00311E9C" w:rsidP="009F7027">
            <w:pPr>
              <w:pStyle w:val="Paragrafoelenco"/>
              <w:numPr>
                <w:ilvl w:val="1"/>
                <w:numId w:val="4"/>
              </w:numPr>
              <w:ind w:left="851" w:hanging="425"/>
              <w:jc w:val="both"/>
              <w:rPr>
                <w:rFonts w:ascii="Century Gothic" w:hAnsi="Century Gothic"/>
              </w:rPr>
            </w:pPr>
            <w:r w:rsidRPr="00DB1C5E">
              <w:rPr>
                <w:rFonts w:ascii="Century Gothic" w:hAnsi="Century Gothic"/>
                <w:b/>
              </w:rPr>
              <w:t>ON/OFF</w:t>
            </w:r>
            <w:r w:rsidRPr="00DB1C5E">
              <w:rPr>
                <w:rFonts w:ascii="Century Gothic" w:hAnsi="Century Gothic"/>
              </w:rPr>
              <w:t>. La zona si comporta come un inseritore.</w:t>
            </w:r>
          </w:p>
          <w:p w:rsidR="00311E9C" w:rsidRPr="00DB1C5E" w:rsidRDefault="00311E9C" w:rsidP="009F7027">
            <w:pPr>
              <w:pStyle w:val="Paragrafoelenco"/>
              <w:numPr>
                <w:ilvl w:val="1"/>
                <w:numId w:val="4"/>
              </w:numPr>
              <w:ind w:left="851" w:hanging="425"/>
              <w:jc w:val="both"/>
              <w:rPr>
                <w:rFonts w:ascii="Century Gothic" w:hAnsi="Century Gothic"/>
              </w:rPr>
            </w:pPr>
            <w:r w:rsidRPr="00DB1C5E">
              <w:rPr>
                <w:rFonts w:ascii="Century Gothic" w:hAnsi="Century Gothic"/>
                <w:b/>
              </w:rPr>
              <w:t>Solo ON</w:t>
            </w:r>
            <w:r w:rsidRPr="00DB1C5E">
              <w:rPr>
                <w:rFonts w:ascii="Century Gothic" w:hAnsi="Century Gothic"/>
              </w:rPr>
              <w:t>. La zona permette solo inserimenti.</w:t>
            </w:r>
          </w:p>
          <w:p w:rsidR="00311E9C" w:rsidRPr="00DB1C5E" w:rsidRDefault="00311E9C" w:rsidP="009F7027">
            <w:pPr>
              <w:pStyle w:val="Paragrafoelenco"/>
              <w:numPr>
                <w:ilvl w:val="1"/>
                <w:numId w:val="4"/>
              </w:numPr>
              <w:ind w:left="851" w:hanging="425"/>
              <w:contextualSpacing w:val="0"/>
              <w:jc w:val="both"/>
              <w:rPr>
                <w:rFonts w:ascii="Century Gothic" w:hAnsi="Century Gothic"/>
              </w:rPr>
            </w:pPr>
            <w:r w:rsidRPr="00DB1C5E">
              <w:rPr>
                <w:rFonts w:ascii="Century Gothic" w:hAnsi="Century Gothic"/>
                <w:b/>
              </w:rPr>
              <w:t>Solo OFF</w:t>
            </w:r>
            <w:r w:rsidRPr="00DB1C5E">
              <w:rPr>
                <w:rFonts w:ascii="Century Gothic" w:hAnsi="Century Gothic"/>
              </w:rPr>
              <w:t>. La zona permette solo disinserimenti.</w:t>
            </w:r>
          </w:p>
        </w:tc>
      </w:tr>
      <w:tr w:rsidR="00311E9C" w:rsidRPr="00DB1C5E" w:rsidTr="0052561F">
        <w:trPr>
          <w:trHeight w:val="20"/>
          <w:jc w:val="center"/>
        </w:trPr>
        <w:tc>
          <w:tcPr>
            <w:tcW w:w="2977" w:type="dxa"/>
            <w:shd w:val="clear" w:color="auto" w:fill="auto"/>
            <w:vAlign w:val="center"/>
          </w:tcPr>
          <w:p w:rsidR="00311E9C" w:rsidRPr="00DB1C5E" w:rsidRDefault="00311E9C" w:rsidP="009676E6">
            <w:pPr>
              <w:pStyle w:val="Paragrafoelenco"/>
              <w:spacing w:after="0"/>
              <w:ind w:left="-33"/>
              <w:contextualSpacing w:val="0"/>
              <w:jc w:val="center"/>
              <w:rPr>
                <w:rFonts w:ascii="Century Gothic" w:hAnsi="Century Gothic"/>
                <w:b/>
              </w:rPr>
            </w:pPr>
            <w:r w:rsidRPr="00DB1C5E">
              <w:rPr>
                <w:rFonts w:ascii="Century Gothic" w:hAnsi="Century Gothic"/>
                <w:b/>
              </w:rPr>
              <w:t>Filtro (ms/minuti)</w:t>
            </w:r>
          </w:p>
          <w:p w:rsidR="00311E9C" w:rsidRPr="00DB1C5E" w:rsidRDefault="00311E9C" w:rsidP="009676E6">
            <w:pPr>
              <w:spacing w:before="320" w:after="40"/>
              <w:jc w:val="center"/>
              <w:rPr>
                <w:rFonts w:ascii="Century Gothic" w:hAnsi="Century Gothic"/>
                <w:b/>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Indica il tempo minimo di attività di una zona affinché venga riconosciuta in stato allarme. Il valore di default è “</w:t>
            </w:r>
            <w:r w:rsidRPr="00DB1C5E">
              <w:rPr>
                <w:rFonts w:ascii="Century Gothic" w:hAnsi="Century Gothic"/>
                <w:i/>
              </w:rPr>
              <w:t>600 ms</w:t>
            </w:r>
            <w:r w:rsidRPr="00DB1C5E">
              <w:rPr>
                <w:rFonts w:ascii="Century Gothic" w:hAnsi="Century Gothic"/>
              </w:rPr>
              <w:t>”, aumentando il tempo si ritarda l’allarme e vengono ignorati allarmi più brevi. Il valore minimo è “</w:t>
            </w:r>
            <w:r w:rsidRPr="00DB1C5E">
              <w:rPr>
                <w:rFonts w:ascii="Century Gothic" w:hAnsi="Century Gothic"/>
                <w:i/>
              </w:rPr>
              <w:t>300 ms</w:t>
            </w:r>
            <w:r w:rsidRPr="00DB1C5E">
              <w:rPr>
                <w:rFonts w:ascii="Century Gothic" w:hAnsi="Century Gothic"/>
              </w:rPr>
              <w:t xml:space="preserve">”. Per la zona 10 e 11 (mancanza rete/ ritorno rete) </w:t>
            </w:r>
            <w:r w:rsidR="00960F2A" w:rsidRPr="00DB1C5E">
              <w:rPr>
                <w:rFonts w:ascii="Century Gothic" w:hAnsi="Century Gothic"/>
              </w:rPr>
              <w:t>può avere valori di</w:t>
            </w:r>
            <w:r w:rsidRPr="00DB1C5E">
              <w:rPr>
                <w:rFonts w:ascii="Century Gothic" w:hAnsi="Century Gothic"/>
              </w:rPr>
              <w:t xml:space="preserve"> filtro </w:t>
            </w:r>
            <w:r w:rsidR="00960F2A" w:rsidRPr="00DB1C5E">
              <w:rPr>
                <w:rFonts w:ascii="Century Gothic" w:hAnsi="Century Gothic"/>
              </w:rPr>
              <w:t>compresi tra 1 e 100 minuti.</w:t>
            </w:r>
          </w:p>
        </w:tc>
      </w:tr>
      <w:tr w:rsidR="00311E9C" w:rsidRPr="00DB1C5E" w:rsidTr="0052561F">
        <w:trPr>
          <w:trHeight w:val="20"/>
          <w:jc w:val="center"/>
        </w:trPr>
        <w:tc>
          <w:tcPr>
            <w:tcW w:w="2977" w:type="dxa"/>
            <w:shd w:val="clear" w:color="auto" w:fill="auto"/>
            <w:vAlign w:val="center"/>
          </w:tcPr>
          <w:p w:rsidR="00311E9C" w:rsidRPr="00DB1C5E" w:rsidRDefault="00311E9C" w:rsidP="00F10952">
            <w:pPr>
              <w:pStyle w:val="Paragrafoelenco"/>
              <w:spacing w:after="40"/>
              <w:ind w:left="425"/>
              <w:contextualSpacing w:val="0"/>
              <w:jc w:val="both"/>
              <w:rPr>
                <w:rFonts w:ascii="Century Gothic" w:hAnsi="Century Gothic"/>
                <w:b/>
              </w:rPr>
            </w:pPr>
            <w:r w:rsidRPr="00DB1C5E">
              <w:rPr>
                <w:rFonts w:ascii="Century Gothic" w:hAnsi="Century Gothic"/>
                <w:b/>
              </w:rPr>
              <w:t>Autoesclusione</w:t>
            </w:r>
          </w:p>
        </w:tc>
        <w:tc>
          <w:tcPr>
            <w:tcW w:w="5335" w:type="dxa"/>
            <w:shd w:val="clear" w:color="auto" w:fill="auto"/>
            <w:vAlign w:val="center"/>
          </w:tcPr>
          <w:p w:rsidR="00311E9C" w:rsidRPr="00DB1C5E" w:rsidRDefault="00311E9C" w:rsidP="009F7027">
            <w:pPr>
              <w:jc w:val="both"/>
              <w:rPr>
                <w:rFonts w:ascii="Century Gothic" w:hAnsi="Century Gothic"/>
              </w:rPr>
            </w:pPr>
            <w:r w:rsidRPr="00DB1C5E">
              <w:rPr>
                <w:rFonts w:ascii="Century Gothic" w:hAnsi="Century Gothic"/>
              </w:rPr>
              <w:t>È il numero di allarmi consecutivi dopo i quali una zona viene esclusa. Ad ogni inserimento il contatore viene azzerato. Il valore di default è “</w:t>
            </w:r>
            <w:r w:rsidRPr="00DB1C5E">
              <w:rPr>
                <w:rFonts w:ascii="Century Gothic" w:hAnsi="Century Gothic"/>
                <w:i/>
              </w:rPr>
              <w:t>3</w:t>
            </w:r>
            <w:r w:rsidRPr="00DB1C5E">
              <w:rPr>
                <w:rFonts w:ascii="Century Gothic" w:hAnsi="Century Gothic"/>
              </w:rPr>
              <w:t>” o “</w:t>
            </w:r>
            <w:r w:rsidRPr="00DB1C5E">
              <w:rPr>
                <w:rFonts w:ascii="Century Gothic" w:hAnsi="Century Gothic"/>
                <w:i/>
              </w:rPr>
              <w:t>5</w:t>
            </w:r>
            <w:r w:rsidRPr="00DB1C5E">
              <w:rPr>
                <w:rFonts w:ascii="Century Gothic" w:hAnsi="Century Gothic"/>
              </w:rPr>
              <w:t>”;</w:t>
            </w:r>
          </w:p>
        </w:tc>
      </w:tr>
      <w:tr w:rsidR="00311E9C" w:rsidRPr="00DB1C5E" w:rsidTr="0052561F">
        <w:trPr>
          <w:trHeight w:val="20"/>
          <w:jc w:val="center"/>
        </w:trPr>
        <w:tc>
          <w:tcPr>
            <w:tcW w:w="2977" w:type="dxa"/>
            <w:shd w:val="clear" w:color="auto" w:fill="auto"/>
            <w:vAlign w:val="center"/>
          </w:tcPr>
          <w:p w:rsidR="00311E9C" w:rsidRPr="00DB1C5E" w:rsidRDefault="00311E9C" w:rsidP="009676E6">
            <w:pPr>
              <w:pStyle w:val="Paragrafoelenco"/>
              <w:spacing w:after="40"/>
              <w:ind w:left="-175" w:right="-182"/>
              <w:contextualSpacing w:val="0"/>
              <w:jc w:val="center"/>
              <w:rPr>
                <w:rFonts w:ascii="Century Gothic" w:hAnsi="Century Gothic"/>
              </w:rPr>
            </w:pPr>
            <w:r w:rsidRPr="00DB1C5E">
              <w:rPr>
                <w:rFonts w:ascii="Century Gothic" w:hAnsi="Century Gothic"/>
                <w:b/>
              </w:rPr>
              <w:t>Tipo Contatto</w:t>
            </w:r>
          </w:p>
          <w:p w:rsidR="00311E9C" w:rsidRPr="00DB1C5E" w:rsidRDefault="00311E9C" w:rsidP="009676E6">
            <w:pPr>
              <w:pStyle w:val="Paragrafoelenco"/>
              <w:spacing w:after="40"/>
              <w:ind w:left="425"/>
              <w:contextualSpacing w:val="0"/>
              <w:jc w:val="center"/>
              <w:rPr>
                <w:rFonts w:ascii="Century Gothic" w:hAnsi="Century Gothic"/>
                <w:b/>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Tramite un menu a tendina, l’installatore può scegliere tra i seguenti tipi di contatto:</w:t>
            </w:r>
          </w:p>
          <w:p w:rsidR="009676E6" w:rsidRPr="00DB1C5E" w:rsidRDefault="009676E6" w:rsidP="009F7027">
            <w:pPr>
              <w:spacing w:after="0"/>
              <w:jc w:val="both"/>
              <w:rPr>
                <w:rFonts w:ascii="Century Gothic" w:hAnsi="Century Gothic"/>
              </w:rPr>
            </w:pPr>
          </w:p>
          <w:p w:rsidR="00311E9C" w:rsidRPr="00DB1C5E" w:rsidRDefault="00311E9C" w:rsidP="009F7027">
            <w:pPr>
              <w:pStyle w:val="Paragrafoelenco"/>
              <w:numPr>
                <w:ilvl w:val="1"/>
                <w:numId w:val="31"/>
              </w:numPr>
              <w:spacing w:after="0"/>
              <w:ind w:left="835"/>
              <w:contextualSpacing w:val="0"/>
              <w:jc w:val="both"/>
              <w:rPr>
                <w:rFonts w:ascii="Century Gothic" w:hAnsi="Century Gothic"/>
              </w:rPr>
            </w:pPr>
            <w:r w:rsidRPr="00DB1C5E">
              <w:rPr>
                <w:rFonts w:ascii="Century Gothic" w:hAnsi="Century Gothic"/>
                <w:b/>
              </w:rPr>
              <w:t>NC</w:t>
            </w:r>
            <w:r w:rsidRPr="00DB1C5E">
              <w:rPr>
                <w:rFonts w:ascii="Century Gothic" w:hAnsi="Century Gothic"/>
              </w:rPr>
              <w:t>, normalmente chiuso.</w:t>
            </w:r>
          </w:p>
          <w:p w:rsidR="00311E9C" w:rsidRPr="00DB1C5E" w:rsidRDefault="00311E9C" w:rsidP="009F7027">
            <w:pPr>
              <w:pStyle w:val="Paragrafoelenco"/>
              <w:numPr>
                <w:ilvl w:val="1"/>
                <w:numId w:val="31"/>
              </w:numPr>
              <w:spacing w:after="0"/>
              <w:ind w:left="835"/>
              <w:contextualSpacing w:val="0"/>
              <w:jc w:val="both"/>
              <w:rPr>
                <w:rFonts w:ascii="Century Gothic" w:hAnsi="Century Gothic"/>
              </w:rPr>
            </w:pPr>
            <w:r w:rsidRPr="00DB1C5E">
              <w:rPr>
                <w:rFonts w:ascii="Century Gothic" w:hAnsi="Century Gothic"/>
                <w:b/>
              </w:rPr>
              <w:t>NO</w:t>
            </w:r>
            <w:r w:rsidRPr="00DB1C5E">
              <w:rPr>
                <w:rFonts w:ascii="Century Gothic" w:hAnsi="Century Gothic"/>
              </w:rPr>
              <w:t>, normalmente aperto.</w:t>
            </w:r>
          </w:p>
          <w:p w:rsidR="00311E9C" w:rsidRPr="00DB1C5E" w:rsidRDefault="00311E9C" w:rsidP="009F7027">
            <w:pPr>
              <w:pStyle w:val="Paragrafoelenco"/>
              <w:numPr>
                <w:ilvl w:val="1"/>
                <w:numId w:val="31"/>
              </w:numPr>
              <w:spacing w:after="0"/>
              <w:ind w:left="835"/>
              <w:contextualSpacing w:val="0"/>
              <w:jc w:val="both"/>
              <w:rPr>
                <w:rFonts w:ascii="Century Gothic" w:hAnsi="Century Gothic"/>
              </w:rPr>
            </w:pPr>
            <w:r w:rsidRPr="00DB1C5E">
              <w:rPr>
                <w:rFonts w:ascii="Century Gothic" w:hAnsi="Century Gothic"/>
                <w:b/>
              </w:rPr>
              <w:t>EOLNC</w:t>
            </w:r>
            <w:r w:rsidRPr="00DB1C5E">
              <w:rPr>
                <w:rFonts w:ascii="Century Gothic" w:hAnsi="Century Gothic"/>
              </w:rPr>
              <w:t>, singolo bilanciamento, normalmente chiuso.</w:t>
            </w:r>
          </w:p>
          <w:p w:rsidR="00311E9C" w:rsidRPr="00DB1C5E" w:rsidRDefault="00311E9C" w:rsidP="009F7027">
            <w:pPr>
              <w:pStyle w:val="Paragrafoelenco"/>
              <w:numPr>
                <w:ilvl w:val="1"/>
                <w:numId w:val="31"/>
              </w:numPr>
              <w:spacing w:after="0"/>
              <w:ind w:left="835"/>
              <w:contextualSpacing w:val="0"/>
              <w:jc w:val="both"/>
              <w:rPr>
                <w:rFonts w:ascii="Century Gothic" w:hAnsi="Century Gothic"/>
              </w:rPr>
            </w:pPr>
            <w:r w:rsidRPr="00DB1C5E">
              <w:rPr>
                <w:rFonts w:ascii="Century Gothic" w:hAnsi="Century Gothic"/>
                <w:b/>
              </w:rPr>
              <w:t>EOLNO</w:t>
            </w:r>
            <w:r w:rsidRPr="00DB1C5E">
              <w:rPr>
                <w:rFonts w:ascii="Century Gothic" w:hAnsi="Century Gothic"/>
              </w:rPr>
              <w:t>, singolo bilanciamento, normalmente aperto.</w:t>
            </w:r>
          </w:p>
          <w:p w:rsidR="00311E9C" w:rsidRPr="00DB1C5E" w:rsidRDefault="00311E9C" w:rsidP="009F7027">
            <w:pPr>
              <w:pStyle w:val="Paragrafoelenco"/>
              <w:numPr>
                <w:ilvl w:val="1"/>
                <w:numId w:val="31"/>
              </w:numPr>
              <w:spacing w:after="0"/>
              <w:ind w:left="835"/>
              <w:contextualSpacing w:val="0"/>
              <w:jc w:val="both"/>
              <w:rPr>
                <w:rFonts w:ascii="Century Gothic" w:hAnsi="Century Gothic"/>
              </w:rPr>
            </w:pPr>
            <w:r w:rsidRPr="00DB1C5E">
              <w:rPr>
                <w:rFonts w:ascii="Century Gothic" w:hAnsi="Century Gothic"/>
                <w:b/>
              </w:rPr>
              <w:t>2EOLNC</w:t>
            </w:r>
            <w:r w:rsidRPr="00DB1C5E">
              <w:rPr>
                <w:rFonts w:ascii="Century Gothic" w:hAnsi="Century Gothic"/>
              </w:rPr>
              <w:t>, doppio bilanciamento, normalmente chiuso.</w:t>
            </w:r>
          </w:p>
          <w:p w:rsidR="00237BF4" w:rsidRPr="009F7027" w:rsidRDefault="009676E6" w:rsidP="009F7027">
            <w:pPr>
              <w:pStyle w:val="Paragrafoelenco"/>
              <w:numPr>
                <w:ilvl w:val="1"/>
                <w:numId w:val="31"/>
              </w:numPr>
              <w:spacing w:after="100"/>
              <w:ind w:left="835"/>
              <w:contextualSpacing w:val="0"/>
              <w:jc w:val="both"/>
              <w:rPr>
                <w:rFonts w:ascii="Century Gothic" w:hAnsi="Century Gothic"/>
              </w:rPr>
            </w:pPr>
            <w:r w:rsidRPr="00DB1C5E">
              <w:rPr>
                <w:rFonts w:ascii="Century Gothic" w:hAnsi="Century Gothic"/>
                <w:b/>
              </w:rPr>
              <w:t>2</w:t>
            </w:r>
            <w:r w:rsidR="00311E9C" w:rsidRPr="00DB1C5E">
              <w:rPr>
                <w:rFonts w:ascii="Century Gothic" w:hAnsi="Century Gothic"/>
                <w:b/>
              </w:rPr>
              <w:t>EOLNO</w:t>
            </w:r>
            <w:r w:rsidR="00311E9C" w:rsidRPr="00DB1C5E">
              <w:rPr>
                <w:rFonts w:ascii="Century Gothic" w:hAnsi="Century Gothic"/>
              </w:rPr>
              <w:t>, doppio bilanciamento, normalmente aperto.</w:t>
            </w:r>
          </w:p>
          <w:p w:rsidR="00237BF4" w:rsidRPr="00DB1C5E" w:rsidRDefault="009F7027" w:rsidP="009F7027">
            <w:pPr>
              <w:spacing w:after="0"/>
              <w:jc w:val="both"/>
              <w:rPr>
                <w:rFonts w:ascii="Century Gothic" w:hAnsi="Century Gothic"/>
              </w:rPr>
            </w:pPr>
            <w:r w:rsidRPr="00DB1C5E">
              <w:rPr>
                <w:noProof/>
              </w:rPr>
              <w:drawing>
                <wp:anchor distT="0" distB="0" distL="114300" distR="36195" simplePos="0" relativeHeight="251709440" behindDoc="0" locked="0" layoutInCell="1" allowOverlap="1" wp14:anchorId="07D46993" wp14:editId="7AE2D563">
                  <wp:simplePos x="0" y="0"/>
                  <wp:positionH relativeFrom="column">
                    <wp:posOffset>-106045</wp:posOffset>
                  </wp:positionH>
                  <wp:positionV relativeFrom="paragraph">
                    <wp:posOffset>123825</wp:posOffset>
                  </wp:positionV>
                  <wp:extent cx="496570" cy="431800"/>
                  <wp:effectExtent l="0" t="0" r="0" b="6350"/>
                  <wp:wrapSquare wrapText="right"/>
                  <wp:docPr id="77" name="Immagin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4"/>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11E9C" w:rsidRPr="00DB1C5E">
              <w:rPr>
                <w:rFonts w:ascii="Century Gothic" w:hAnsi="Century Gothic"/>
              </w:rPr>
              <w:t>L’installatore può gestire i tamper dei contatti singolo/doppio bilanciati creando un gruppo Tamper</w:t>
            </w:r>
            <w:r w:rsidR="005D45EB">
              <w:rPr>
                <w:rFonts w:ascii="Century Gothic" w:hAnsi="Century Gothic"/>
              </w:rPr>
              <w:t>.</w:t>
            </w:r>
          </w:p>
        </w:tc>
      </w:tr>
      <w:tr w:rsidR="00311E9C" w:rsidRPr="00DB1C5E" w:rsidTr="0052561F">
        <w:trPr>
          <w:trHeight w:val="20"/>
          <w:jc w:val="center"/>
        </w:trPr>
        <w:tc>
          <w:tcPr>
            <w:tcW w:w="2977" w:type="dxa"/>
            <w:shd w:val="clear" w:color="auto" w:fill="auto"/>
            <w:vAlign w:val="center"/>
          </w:tcPr>
          <w:p w:rsidR="00311E9C" w:rsidRPr="00DB1C5E" w:rsidRDefault="00311E9C" w:rsidP="009676E6">
            <w:pPr>
              <w:pStyle w:val="Paragrafoelenco"/>
              <w:spacing w:after="0"/>
              <w:ind w:left="-175" w:right="-182"/>
              <w:contextualSpacing w:val="0"/>
              <w:jc w:val="center"/>
              <w:rPr>
                <w:rFonts w:ascii="Century Gothic" w:hAnsi="Century Gothic"/>
                <w:lang w:val="en-US"/>
              </w:rPr>
            </w:pPr>
            <w:r w:rsidRPr="00DB1C5E">
              <w:rPr>
                <w:rFonts w:ascii="Century Gothic" w:hAnsi="Century Gothic"/>
                <w:b/>
                <w:lang w:val="en-US"/>
              </w:rPr>
              <w:lastRenderedPageBreak/>
              <w:t>Zona in AND/Gruppo ON/OFF</w:t>
            </w:r>
          </w:p>
          <w:p w:rsidR="00311E9C" w:rsidRPr="00DB1C5E" w:rsidRDefault="00311E9C" w:rsidP="009676E6">
            <w:pPr>
              <w:pStyle w:val="Paragrafoelenco"/>
              <w:spacing w:after="0"/>
              <w:ind w:left="425"/>
              <w:contextualSpacing w:val="0"/>
              <w:jc w:val="center"/>
              <w:rPr>
                <w:rFonts w:ascii="Century Gothic" w:hAnsi="Century Gothic"/>
                <w:b/>
                <w:lang w:val="en-US"/>
              </w:rPr>
            </w:pPr>
          </w:p>
        </w:tc>
        <w:tc>
          <w:tcPr>
            <w:tcW w:w="5335" w:type="dxa"/>
            <w:shd w:val="clear" w:color="auto" w:fill="auto"/>
            <w:vAlign w:val="center"/>
          </w:tcPr>
          <w:p w:rsidR="00311E9C" w:rsidRPr="00DB1C5E" w:rsidRDefault="00311E9C" w:rsidP="009F7027">
            <w:pPr>
              <w:spacing w:after="0"/>
              <w:jc w:val="both"/>
              <w:rPr>
                <w:rFonts w:ascii="Century Gothic" w:hAnsi="Century Gothic"/>
              </w:rPr>
            </w:pPr>
            <w:r w:rsidRPr="00DB1C5E">
              <w:rPr>
                <w:rFonts w:ascii="Century Gothic" w:hAnsi="Century Gothic"/>
              </w:rPr>
              <w:t>Se si è scelto tipo “</w:t>
            </w:r>
            <w:r w:rsidRPr="00DB1C5E">
              <w:rPr>
                <w:rFonts w:ascii="Century Gothic" w:hAnsi="Century Gothic"/>
                <w:i/>
              </w:rPr>
              <w:t>Normale</w:t>
            </w:r>
            <w:r w:rsidRPr="00DB1C5E">
              <w:rPr>
                <w:rFonts w:ascii="Century Gothic" w:hAnsi="Century Gothic"/>
              </w:rPr>
              <w:t>” o “</w:t>
            </w:r>
            <w:r w:rsidRPr="00DB1C5E">
              <w:rPr>
                <w:rFonts w:ascii="Century Gothic" w:hAnsi="Century Gothic"/>
                <w:i/>
              </w:rPr>
              <w:t>Tapparella</w:t>
            </w:r>
            <w:r w:rsidRPr="00DB1C5E">
              <w:rPr>
                <w:rFonts w:ascii="Century Gothic" w:hAnsi="Century Gothic"/>
              </w:rPr>
              <w:t>”, il menu a tendina del campo Zona in AND mostrerà tutte le zone associabili ed il campo Gruppo ON/OFF viene disabilitato. La zona genererà allarme solo se entrambi le zone sono in allarme. La seconda Zona deve essere esclusa, e non far parte di un gruppo, in quanto verrà usata solo per questa funzione AND;</w:t>
            </w:r>
          </w:p>
          <w:p w:rsidR="00311E9C" w:rsidRPr="00DB1C5E" w:rsidRDefault="00311E9C" w:rsidP="009F7027">
            <w:pPr>
              <w:spacing w:after="0"/>
              <w:jc w:val="both"/>
              <w:rPr>
                <w:rFonts w:ascii="Century Gothic" w:hAnsi="Century Gothic"/>
              </w:rPr>
            </w:pPr>
            <w:r w:rsidRPr="00DB1C5E">
              <w:rPr>
                <w:rFonts w:ascii="Century Gothic" w:hAnsi="Century Gothic"/>
              </w:rPr>
              <w:t>Se la Zona è di tipo “</w:t>
            </w:r>
            <w:r w:rsidRPr="00DB1C5E">
              <w:rPr>
                <w:rFonts w:ascii="Century Gothic" w:hAnsi="Century Gothic"/>
                <w:i/>
              </w:rPr>
              <w:t>ON/OFF</w:t>
            </w:r>
            <w:r w:rsidRPr="00DB1C5E">
              <w:rPr>
                <w:rFonts w:ascii="Century Gothic" w:hAnsi="Century Gothic"/>
              </w:rPr>
              <w:t>”, “</w:t>
            </w:r>
            <w:r w:rsidRPr="00DB1C5E">
              <w:rPr>
                <w:rFonts w:ascii="Century Gothic" w:hAnsi="Century Gothic"/>
                <w:i/>
              </w:rPr>
              <w:t>solo ON</w:t>
            </w:r>
            <w:r w:rsidRPr="00DB1C5E">
              <w:rPr>
                <w:rFonts w:ascii="Century Gothic" w:hAnsi="Century Gothic"/>
              </w:rPr>
              <w:t>”, “</w:t>
            </w:r>
            <w:r w:rsidRPr="00DB1C5E">
              <w:rPr>
                <w:rFonts w:ascii="Century Gothic" w:hAnsi="Century Gothic"/>
                <w:i/>
              </w:rPr>
              <w:t>solo OFF</w:t>
            </w:r>
            <w:r w:rsidRPr="00DB1C5E">
              <w:rPr>
                <w:rFonts w:ascii="Century Gothic" w:hAnsi="Century Gothic"/>
              </w:rPr>
              <w:t xml:space="preserve">” il campo Zona in AND viene disabilitato e nel campo Gruppo ON/OFF appariranno tutti gruppi cui la zona è stata associata. </w:t>
            </w:r>
          </w:p>
          <w:p w:rsidR="00311E9C" w:rsidRPr="00DB1C5E" w:rsidRDefault="00311E9C" w:rsidP="009F7027">
            <w:pPr>
              <w:spacing w:before="100" w:after="0"/>
              <w:ind w:left="993"/>
              <w:jc w:val="both"/>
              <w:rPr>
                <w:rFonts w:ascii="Century Gothic" w:hAnsi="Century Gothic"/>
              </w:rPr>
            </w:pPr>
            <w:r w:rsidRPr="00DB1C5E">
              <w:rPr>
                <w:rFonts w:ascii="Century Gothic" w:hAnsi="Century Gothic"/>
                <w:noProof/>
              </w:rPr>
              <w:drawing>
                <wp:anchor distT="0" distB="0" distL="114300" distR="114300" simplePos="0" relativeHeight="251711488" behindDoc="0" locked="0" layoutInCell="1" allowOverlap="1" wp14:anchorId="7F2A4378" wp14:editId="136B5C17">
                  <wp:simplePos x="0" y="0"/>
                  <wp:positionH relativeFrom="column">
                    <wp:posOffset>-2540</wp:posOffset>
                  </wp:positionH>
                  <wp:positionV relativeFrom="paragraph">
                    <wp:posOffset>426085</wp:posOffset>
                  </wp:positionV>
                  <wp:extent cx="496570" cy="431800"/>
                  <wp:effectExtent l="0" t="0" r="0" b="6350"/>
                  <wp:wrapSquare wrapText="bothSides"/>
                  <wp:docPr id="76" name="Immagin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4"/>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 xml:space="preserve">Poiché i gruppi verranno definiti nella schermata successiva, il menu a tendina Gruppo ON/OFF è inizialmente vuoto. Dopo aver definito i gruppi, occorrerà tornare sulla pagina Zone per valorizzare il campo. </w:t>
            </w:r>
          </w:p>
        </w:tc>
      </w:tr>
      <w:tr w:rsidR="00311E9C" w:rsidRPr="00DB1C5E" w:rsidTr="0052561F">
        <w:trPr>
          <w:trHeight w:val="20"/>
          <w:jc w:val="center"/>
        </w:trPr>
        <w:tc>
          <w:tcPr>
            <w:tcW w:w="2977" w:type="dxa"/>
            <w:shd w:val="clear" w:color="auto" w:fill="auto"/>
            <w:vAlign w:val="center"/>
          </w:tcPr>
          <w:p w:rsidR="00311E9C" w:rsidRPr="00DB1C5E" w:rsidRDefault="00311E9C" w:rsidP="006E530C">
            <w:pPr>
              <w:pStyle w:val="Paragrafoelenco"/>
              <w:ind w:left="-175" w:right="-188"/>
              <w:contextualSpacing w:val="0"/>
              <w:jc w:val="center"/>
              <w:rPr>
                <w:rFonts w:ascii="Century Gothic" w:hAnsi="Century Gothic"/>
                <w:b/>
                <w:lang w:val="en-US"/>
              </w:rPr>
            </w:pPr>
            <w:r w:rsidRPr="00DB1C5E">
              <w:rPr>
                <w:rFonts w:ascii="Century Gothic" w:hAnsi="Century Gothic"/>
                <w:b/>
              </w:rPr>
              <w:t>Comando Uscita</w:t>
            </w:r>
          </w:p>
        </w:tc>
        <w:tc>
          <w:tcPr>
            <w:tcW w:w="5335" w:type="dxa"/>
            <w:shd w:val="clear" w:color="auto" w:fill="auto"/>
            <w:vAlign w:val="center"/>
          </w:tcPr>
          <w:p w:rsidR="00311E9C" w:rsidRPr="00DB1C5E" w:rsidRDefault="00311E9C" w:rsidP="009F7027">
            <w:pPr>
              <w:spacing w:after="160"/>
              <w:jc w:val="both"/>
              <w:rPr>
                <w:rFonts w:ascii="Century Gothic" w:hAnsi="Century Gothic"/>
              </w:rPr>
            </w:pPr>
            <w:r w:rsidRPr="00DB1C5E">
              <w:rPr>
                <w:rFonts w:ascii="Century Gothic" w:hAnsi="Century Gothic"/>
              </w:rPr>
              <w:t>La colonna comando uscita determina il comportamento di una eventuale uscita associata ad una Zona:</w:t>
            </w:r>
          </w:p>
          <w:p w:rsidR="00311E9C" w:rsidRPr="00DB1C5E" w:rsidRDefault="00311E9C" w:rsidP="009F7027">
            <w:pPr>
              <w:pStyle w:val="Paragrafoelenco"/>
              <w:numPr>
                <w:ilvl w:val="1"/>
                <w:numId w:val="32"/>
              </w:numPr>
              <w:spacing w:after="0"/>
              <w:ind w:left="985"/>
              <w:contextualSpacing w:val="0"/>
              <w:jc w:val="both"/>
              <w:rPr>
                <w:rFonts w:ascii="Century Gothic" w:hAnsi="Century Gothic"/>
              </w:rPr>
            </w:pPr>
            <w:r w:rsidRPr="00DB1C5E">
              <w:rPr>
                <w:rFonts w:ascii="Century Gothic" w:hAnsi="Century Gothic"/>
                <w:b/>
              </w:rPr>
              <w:t>Inattiva</w:t>
            </w:r>
            <w:r w:rsidRPr="00DB1C5E">
              <w:rPr>
                <w:rFonts w:ascii="Century Gothic" w:hAnsi="Century Gothic"/>
              </w:rPr>
              <w:t>, l’uscita non viene mai azionata;</w:t>
            </w:r>
          </w:p>
          <w:p w:rsidR="00311E9C" w:rsidRPr="00DB1C5E" w:rsidRDefault="00311E9C" w:rsidP="009F7027">
            <w:pPr>
              <w:pStyle w:val="Paragrafoelenco"/>
              <w:numPr>
                <w:ilvl w:val="1"/>
                <w:numId w:val="32"/>
              </w:numPr>
              <w:spacing w:after="0"/>
              <w:ind w:left="985"/>
              <w:contextualSpacing w:val="0"/>
              <w:jc w:val="both"/>
              <w:rPr>
                <w:rFonts w:ascii="Century Gothic" w:hAnsi="Century Gothic"/>
              </w:rPr>
            </w:pPr>
            <w:r w:rsidRPr="00DB1C5E">
              <w:rPr>
                <w:rFonts w:ascii="Century Gothic" w:hAnsi="Century Gothic"/>
                <w:b/>
              </w:rPr>
              <w:t>Segue sempre</w:t>
            </w:r>
            <w:r w:rsidRPr="00DB1C5E">
              <w:rPr>
                <w:rFonts w:ascii="Century Gothic" w:hAnsi="Century Gothic"/>
              </w:rPr>
              <w:t>, l’uscita si attiva o si disattiva seguendo lo stato della zona;</w:t>
            </w:r>
          </w:p>
          <w:p w:rsidR="00311E9C" w:rsidRPr="00DB1C5E" w:rsidRDefault="00311E9C" w:rsidP="009F7027">
            <w:pPr>
              <w:pStyle w:val="Paragrafoelenco"/>
              <w:numPr>
                <w:ilvl w:val="1"/>
                <w:numId w:val="32"/>
              </w:numPr>
              <w:spacing w:after="0"/>
              <w:ind w:left="985"/>
              <w:contextualSpacing w:val="0"/>
              <w:jc w:val="both"/>
              <w:rPr>
                <w:rFonts w:ascii="Century Gothic" w:hAnsi="Century Gothic"/>
              </w:rPr>
            </w:pPr>
            <w:r w:rsidRPr="00DB1C5E">
              <w:rPr>
                <w:rFonts w:ascii="Century Gothic" w:hAnsi="Century Gothic"/>
                <w:b/>
              </w:rPr>
              <w:t>Segue solo se ins</w:t>
            </w:r>
            <w:r w:rsidRPr="00DB1C5E">
              <w:rPr>
                <w:rFonts w:ascii="Century Gothic" w:hAnsi="Century Gothic"/>
              </w:rPr>
              <w:t>, l’uscita si attiva o si disattiva seguendo lo stato della zona solo se è inserito l’impianto e la zona è associata al gruppo inserito;</w:t>
            </w:r>
          </w:p>
          <w:p w:rsidR="00311E9C" w:rsidRPr="00DB1C5E" w:rsidRDefault="00311E9C" w:rsidP="009F7027">
            <w:pPr>
              <w:pStyle w:val="Paragrafoelenco"/>
              <w:numPr>
                <w:ilvl w:val="1"/>
                <w:numId w:val="32"/>
              </w:numPr>
              <w:ind w:left="985"/>
              <w:contextualSpacing w:val="0"/>
              <w:jc w:val="both"/>
              <w:rPr>
                <w:rFonts w:ascii="Century Gothic" w:hAnsi="Century Gothic"/>
              </w:rPr>
            </w:pPr>
            <w:r w:rsidRPr="00DB1C5E">
              <w:rPr>
                <w:rFonts w:ascii="Century Gothic" w:hAnsi="Century Gothic"/>
                <w:b/>
              </w:rPr>
              <w:t>Segue solo se dis</w:t>
            </w:r>
            <w:r w:rsidRPr="00DB1C5E">
              <w:rPr>
                <w:rFonts w:ascii="Century Gothic" w:hAnsi="Century Gothic"/>
              </w:rPr>
              <w:t>, l’uscita si attiva o si disattiva seguendo lo stato della zona solo se l’impianto NON è inserito;</w:t>
            </w:r>
          </w:p>
          <w:p w:rsidR="00311E9C" w:rsidRPr="00DB1C5E" w:rsidRDefault="00311E9C" w:rsidP="009F7027">
            <w:pPr>
              <w:pStyle w:val="Paragrafoelenco"/>
              <w:ind w:left="993"/>
              <w:jc w:val="both"/>
              <w:rPr>
                <w:rFonts w:ascii="Century Gothic" w:hAnsi="Century Gothic"/>
              </w:rPr>
            </w:pPr>
            <w:r w:rsidRPr="00DB1C5E">
              <w:rPr>
                <w:rFonts w:ascii="Century Gothic" w:hAnsi="Century Gothic"/>
                <w:noProof/>
              </w:rPr>
              <w:drawing>
                <wp:anchor distT="0" distB="0" distL="114300" distR="114300" simplePos="0" relativeHeight="251713536" behindDoc="0" locked="0" layoutInCell="1" allowOverlap="1" wp14:anchorId="18B89DD3" wp14:editId="7D8B555B">
                  <wp:simplePos x="0" y="0"/>
                  <wp:positionH relativeFrom="column">
                    <wp:posOffset>48895</wp:posOffset>
                  </wp:positionH>
                  <wp:positionV relativeFrom="paragraph">
                    <wp:posOffset>223520</wp:posOffset>
                  </wp:positionV>
                  <wp:extent cx="496570" cy="431800"/>
                  <wp:effectExtent l="0" t="0" r="0" b="6350"/>
                  <wp:wrapSquare wrapText="bothSides"/>
                  <wp:docPr id="74" name="Immagin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Usando le opzioni “</w:t>
            </w:r>
            <w:r w:rsidRPr="00DB1C5E">
              <w:rPr>
                <w:rFonts w:ascii="Century Gothic" w:hAnsi="Century Gothic"/>
                <w:i/>
              </w:rPr>
              <w:t>Segue sempre</w:t>
            </w:r>
            <w:r w:rsidRPr="00DB1C5E">
              <w:rPr>
                <w:rFonts w:ascii="Century Gothic" w:hAnsi="Century Gothic"/>
              </w:rPr>
              <w:t>”, “</w:t>
            </w:r>
            <w:r w:rsidRPr="00DB1C5E">
              <w:rPr>
                <w:rFonts w:ascii="Century Gothic" w:hAnsi="Century Gothic"/>
                <w:i/>
              </w:rPr>
              <w:t>Segue solo se ins</w:t>
            </w:r>
            <w:r w:rsidRPr="00DB1C5E">
              <w:rPr>
                <w:rFonts w:ascii="Century Gothic" w:hAnsi="Century Gothic"/>
              </w:rPr>
              <w:t>” e “</w:t>
            </w:r>
            <w:r w:rsidRPr="00DB1C5E">
              <w:rPr>
                <w:rFonts w:ascii="Century Gothic" w:hAnsi="Century Gothic"/>
                <w:i/>
              </w:rPr>
              <w:t>Segue solo se dis</w:t>
            </w:r>
            <w:r w:rsidRPr="00DB1C5E">
              <w:rPr>
                <w:rFonts w:ascii="Century Gothic" w:hAnsi="Century Gothic"/>
              </w:rPr>
              <w:t xml:space="preserve">”, l’uscita associata deve essere programmata come </w:t>
            </w:r>
            <w:r w:rsidRPr="00DB1C5E">
              <w:rPr>
                <w:rFonts w:ascii="Century Gothic" w:hAnsi="Century Gothic"/>
                <w:u w:val="single"/>
              </w:rPr>
              <w:t>uscita sempre attiva</w:t>
            </w:r>
            <w:r w:rsidRPr="00DB1C5E">
              <w:rPr>
                <w:rFonts w:ascii="Century Gothic" w:hAnsi="Century Gothic"/>
              </w:rPr>
              <w:t>.</w:t>
            </w:r>
          </w:p>
          <w:p w:rsidR="00311E9C" w:rsidRPr="00DB1C5E" w:rsidRDefault="00311E9C" w:rsidP="009F7027">
            <w:pPr>
              <w:pStyle w:val="Paragrafoelenco"/>
              <w:ind w:left="1418"/>
              <w:jc w:val="both"/>
              <w:rPr>
                <w:rFonts w:ascii="Century Gothic" w:hAnsi="Century Gothic"/>
              </w:rPr>
            </w:pPr>
          </w:p>
          <w:p w:rsidR="00311E9C" w:rsidRPr="00DB1C5E" w:rsidRDefault="00311E9C" w:rsidP="009F7027">
            <w:pPr>
              <w:pStyle w:val="Paragrafoelenco"/>
              <w:numPr>
                <w:ilvl w:val="1"/>
                <w:numId w:val="33"/>
              </w:numPr>
              <w:spacing w:after="0"/>
              <w:ind w:left="1013"/>
              <w:contextualSpacing w:val="0"/>
              <w:jc w:val="both"/>
              <w:rPr>
                <w:rFonts w:ascii="Century Gothic" w:hAnsi="Century Gothic"/>
              </w:rPr>
            </w:pPr>
            <w:r w:rsidRPr="00DB1C5E">
              <w:rPr>
                <w:rFonts w:ascii="Century Gothic" w:hAnsi="Century Gothic"/>
                <w:b/>
              </w:rPr>
              <w:t>Temporizz. Sempre</w:t>
            </w:r>
            <w:r w:rsidRPr="00DB1C5E">
              <w:rPr>
                <w:rFonts w:ascii="Century Gothic" w:hAnsi="Century Gothic"/>
              </w:rPr>
              <w:t xml:space="preserve">, l’uscita viene attivata quando la zona non è nello stato di riposo e segue i propri tempi </w:t>
            </w:r>
            <w:r w:rsidRPr="00DB1C5E">
              <w:rPr>
                <w:rFonts w:ascii="Century Gothic" w:hAnsi="Century Gothic"/>
              </w:rPr>
              <w:lastRenderedPageBreak/>
              <w:t>di ON, di OFF ed il numero di cicli impostati;</w:t>
            </w:r>
          </w:p>
          <w:p w:rsidR="00311E9C" w:rsidRPr="00DB1C5E" w:rsidRDefault="00311E9C" w:rsidP="009F7027">
            <w:pPr>
              <w:pStyle w:val="Paragrafoelenco"/>
              <w:numPr>
                <w:ilvl w:val="1"/>
                <w:numId w:val="33"/>
              </w:numPr>
              <w:spacing w:after="0"/>
              <w:ind w:left="1013"/>
              <w:contextualSpacing w:val="0"/>
              <w:jc w:val="both"/>
              <w:rPr>
                <w:rFonts w:ascii="Century Gothic" w:hAnsi="Century Gothic"/>
              </w:rPr>
            </w:pPr>
            <w:r w:rsidRPr="00DB1C5E">
              <w:rPr>
                <w:rFonts w:ascii="Century Gothic" w:hAnsi="Century Gothic"/>
                <w:b/>
              </w:rPr>
              <w:t>Temporizz. solo se ins</w:t>
            </w:r>
            <w:r w:rsidRPr="00DB1C5E">
              <w:rPr>
                <w:rFonts w:ascii="Century Gothic" w:hAnsi="Century Gothic"/>
              </w:rPr>
              <w:t>, l’uscita viene attivata quando la zona non è nello stato di riposo e solo se l’impianto è inserito e la zona è associata al gruppo. L’uscita seguirà i valori di temporizzazione (Tempo ON, Tempo OFF e numeri di cicli);</w:t>
            </w:r>
          </w:p>
          <w:p w:rsidR="006E530C" w:rsidRPr="00DB1C5E" w:rsidRDefault="006E530C" w:rsidP="009F7027">
            <w:pPr>
              <w:pStyle w:val="Paragrafoelenco"/>
              <w:spacing w:after="0"/>
              <w:ind w:left="1013"/>
              <w:contextualSpacing w:val="0"/>
              <w:jc w:val="both"/>
              <w:rPr>
                <w:rFonts w:ascii="Century Gothic" w:hAnsi="Century Gothic"/>
              </w:rPr>
            </w:pPr>
          </w:p>
          <w:p w:rsidR="00311E9C" w:rsidRPr="00DB1C5E" w:rsidRDefault="00311E9C" w:rsidP="009F7027">
            <w:pPr>
              <w:pStyle w:val="Paragrafoelenco"/>
              <w:numPr>
                <w:ilvl w:val="1"/>
                <w:numId w:val="33"/>
              </w:numPr>
              <w:ind w:left="982"/>
              <w:contextualSpacing w:val="0"/>
              <w:jc w:val="both"/>
              <w:rPr>
                <w:rFonts w:ascii="Century Gothic" w:hAnsi="Century Gothic"/>
              </w:rPr>
            </w:pPr>
            <w:r w:rsidRPr="00DB1C5E">
              <w:rPr>
                <w:rFonts w:ascii="Century Gothic" w:hAnsi="Century Gothic"/>
                <w:b/>
              </w:rPr>
              <w:t>Temporizz. solo se dis</w:t>
            </w:r>
            <w:r w:rsidRPr="00DB1C5E">
              <w:rPr>
                <w:rFonts w:ascii="Century Gothic" w:hAnsi="Century Gothic"/>
              </w:rPr>
              <w:t>, l’uscita viene attivata quando la zona non è nello stato di riposo e l’impianto NON è inserito. L’uscita seguirà i valori di temporizzazione (Tempo ON, Tempo OFF e numeri di cicli).</w:t>
            </w:r>
          </w:p>
          <w:p w:rsidR="00311E9C" w:rsidRPr="00DB1C5E" w:rsidRDefault="009F7027" w:rsidP="009F7027">
            <w:pPr>
              <w:pStyle w:val="Paragrafoelenco"/>
              <w:spacing w:after="240"/>
              <w:ind w:left="1101"/>
              <w:contextualSpacing w:val="0"/>
              <w:jc w:val="both"/>
              <w:rPr>
                <w:rFonts w:ascii="Century Gothic" w:hAnsi="Century Gothic"/>
              </w:rPr>
            </w:pPr>
            <w:r w:rsidRPr="00DB1C5E">
              <w:rPr>
                <w:rFonts w:ascii="Century Gothic" w:hAnsi="Century Gothic"/>
                <w:noProof/>
              </w:rPr>
              <w:drawing>
                <wp:anchor distT="0" distB="0" distL="114300" distR="114300" simplePos="0" relativeHeight="251714560" behindDoc="0" locked="0" layoutInCell="1" allowOverlap="1" wp14:anchorId="7FB8AA9D" wp14:editId="6A763F7F">
                  <wp:simplePos x="0" y="0"/>
                  <wp:positionH relativeFrom="column">
                    <wp:posOffset>126365</wp:posOffset>
                  </wp:positionH>
                  <wp:positionV relativeFrom="paragraph">
                    <wp:posOffset>191135</wp:posOffset>
                  </wp:positionV>
                  <wp:extent cx="496570" cy="431800"/>
                  <wp:effectExtent l="0" t="0" r="0" b="6350"/>
                  <wp:wrapSquare wrapText="bothSides"/>
                  <wp:docPr id="73" name="Immagin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11E9C" w:rsidRPr="00DB1C5E">
              <w:rPr>
                <w:rFonts w:ascii="Century Gothic" w:hAnsi="Century Gothic"/>
              </w:rPr>
              <w:t>Selezionando “</w:t>
            </w:r>
            <w:r w:rsidR="00311E9C" w:rsidRPr="00DB1C5E">
              <w:rPr>
                <w:rFonts w:ascii="Century Gothic" w:hAnsi="Century Gothic"/>
                <w:i/>
              </w:rPr>
              <w:t>Temporizz. sempre</w:t>
            </w:r>
            <w:r w:rsidR="00311E9C" w:rsidRPr="00DB1C5E">
              <w:rPr>
                <w:rFonts w:ascii="Century Gothic" w:hAnsi="Century Gothic"/>
              </w:rPr>
              <w:t>”, “</w:t>
            </w:r>
            <w:r w:rsidR="00311E9C" w:rsidRPr="00DB1C5E">
              <w:rPr>
                <w:rFonts w:ascii="Century Gothic" w:hAnsi="Century Gothic"/>
                <w:i/>
              </w:rPr>
              <w:t>Temporizz. solo se ins</w:t>
            </w:r>
            <w:r w:rsidR="00311E9C" w:rsidRPr="00DB1C5E">
              <w:rPr>
                <w:rFonts w:ascii="Century Gothic" w:hAnsi="Century Gothic"/>
              </w:rPr>
              <w:t>” e “</w:t>
            </w:r>
            <w:r w:rsidR="00311E9C" w:rsidRPr="00DB1C5E">
              <w:rPr>
                <w:rFonts w:ascii="Century Gothic" w:hAnsi="Century Gothic"/>
                <w:i/>
              </w:rPr>
              <w:t>Temporizz. solo se dis</w:t>
            </w:r>
            <w:r w:rsidR="00311E9C" w:rsidRPr="00DB1C5E">
              <w:rPr>
                <w:rFonts w:ascii="Century Gothic" w:hAnsi="Century Gothic"/>
              </w:rPr>
              <w:t>” l’uscita associata deve avere un valore nel campo cicli.</w:t>
            </w:r>
          </w:p>
          <w:p w:rsidR="00311E9C" w:rsidRPr="00DB1C5E" w:rsidRDefault="00311E9C" w:rsidP="009F7027">
            <w:pPr>
              <w:pStyle w:val="Paragrafoelenco"/>
              <w:numPr>
                <w:ilvl w:val="1"/>
                <w:numId w:val="35"/>
              </w:numPr>
              <w:spacing w:after="0"/>
              <w:ind w:left="872"/>
              <w:contextualSpacing w:val="0"/>
              <w:jc w:val="both"/>
              <w:rPr>
                <w:rFonts w:ascii="Century Gothic" w:hAnsi="Century Gothic"/>
              </w:rPr>
            </w:pPr>
            <w:r w:rsidRPr="00DB1C5E">
              <w:rPr>
                <w:rFonts w:ascii="Century Gothic" w:hAnsi="Century Gothic"/>
                <w:b/>
              </w:rPr>
              <w:t>Segue tempi zona (solo se ins)</w:t>
            </w:r>
            <w:r w:rsidRPr="00DB1C5E">
              <w:rPr>
                <w:rFonts w:ascii="Century Gothic" w:hAnsi="Century Gothic"/>
              </w:rPr>
              <w:t>, l’uscita non viene attivata durante i tempi d’ingresso e d’uscita.</w:t>
            </w:r>
          </w:p>
        </w:tc>
      </w:tr>
      <w:tr w:rsidR="00311E9C" w:rsidRPr="00DB1C5E" w:rsidTr="0052561F">
        <w:trPr>
          <w:trHeight w:val="20"/>
          <w:jc w:val="center"/>
        </w:trPr>
        <w:tc>
          <w:tcPr>
            <w:tcW w:w="2977" w:type="dxa"/>
            <w:shd w:val="clear" w:color="auto" w:fill="auto"/>
            <w:vAlign w:val="center"/>
          </w:tcPr>
          <w:p w:rsidR="00311E9C" w:rsidRPr="00DB1C5E" w:rsidRDefault="00311E9C" w:rsidP="006E530C">
            <w:pPr>
              <w:pStyle w:val="Paragrafoelenco"/>
              <w:ind w:left="-175"/>
              <w:contextualSpacing w:val="0"/>
              <w:jc w:val="center"/>
              <w:rPr>
                <w:rFonts w:ascii="Century Gothic" w:hAnsi="Century Gothic"/>
                <w:b/>
              </w:rPr>
            </w:pPr>
            <w:r w:rsidRPr="00DB1C5E">
              <w:rPr>
                <w:rFonts w:ascii="Century Gothic" w:hAnsi="Century Gothic"/>
                <w:b/>
              </w:rPr>
              <w:lastRenderedPageBreak/>
              <w:t>Uscita</w:t>
            </w:r>
          </w:p>
        </w:tc>
        <w:tc>
          <w:tcPr>
            <w:tcW w:w="5335" w:type="dxa"/>
            <w:shd w:val="clear" w:color="auto" w:fill="auto"/>
            <w:vAlign w:val="center"/>
          </w:tcPr>
          <w:p w:rsidR="00311E9C" w:rsidRPr="00DB1C5E" w:rsidRDefault="00311E9C" w:rsidP="009F7027">
            <w:pPr>
              <w:spacing w:after="160"/>
              <w:jc w:val="both"/>
              <w:rPr>
                <w:rFonts w:ascii="Century Gothic" w:hAnsi="Century Gothic"/>
              </w:rPr>
            </w:pPr>
            <w:r w:rsidRPr="00DB1C5E">
              <w:rPr>
                <w:rFonts w:ascii="Century Gothic" w:hAnsi="Century Gothic"/>
              </w:rPr>
              <w:t>Permette di associare una uscita ad una zona tra tutte le uscite disponibili. In generale, non conviene azionare sirene o altri dispositivi di allarme direttamente da una Zona, ma solo lampade o azionamenti simili. Il comando delle sirene e lampeggianti viene eseguito dai gruppi, che gestiscono anche il combinatore.</w:t>
            </w:r>
          </w:p>
        </w:tc>
      </w:tr>
    </w:tbl>
    <w:p w:rsidR="00311E9C" w:rsidRPr="00DB1C5E" w:rsidRDefault="00311E9C" w:rsidP="00F10952">
      <w:pPr>
        <w:jc w:val="both"/>
        <w:rPr>
          <w:rFonts w:ascii="Century Gothic" w:hAnsi="Century Gothic"/>
        </w:rPr>
      </w:pPr>
    </w:p>
    <w:p w:rsidR="00DA682C" w:rsidRPr="00DB1C5E" w:rsidRDefault="00DA682C" w:rsidP="00F10952">
      <w:pPr>
        <w:spacing w:before="100" w:after="0"/>
        <w:jc w:val="both"/>
        <w:rPr>
          <w:rFonts w:ascii="Century Gothic" w:hAnsi="Century Gothic"/>
        </w:rPr>
      </w:pPr>
    </w:p>
    <w:p w:rsidR="00DA682C" w:rsidRPr="00DB1C5E" w:rsidRDefault="00DA682C" w:rsidP="00F10952">
      <w:pPr>
        <w:spacing w:before="100" w:after="0"/>
        <w:ind w:left="1418"/>
        <w:jc w:val="both"/>
        <w:rPr>
          <w:rFonts w:ascii="Century Gothic" w:hAnsi="Century Gothic"/>
        </w:rPr>
      </w:pPr>
    </w:p>
    <w:p w:rsidR="00FD0FCB" w:rsidRPr="00DB1C5E" w:rsidRDefault="00965E2A" w:rsidP="00F10952">
      <w:pPr>
        <w:spacing w:after="160"/>
        <w:rPr>
          <w:rFonts w:ascii="Century Gothic" w:hAnsi="Century Gothic"/>
        </w:rPr>
      </w:pPr>
      <w:r w:rsidRPr="00DB1C5E">
        <w:rPr>
          <w:rFonts w:ascii="Century Gothic" w:hAnsi="Century Gothic"/>
          <w:b/>
        </w:rPr>
        <w:br/>
      </w:r>
    </w:p>
    <w:p w:rsidR="00DA682C" w:rsidRPr="00DB1C5E" w:rsidRDefault="00DA682C" w:rsidP="00F10952">
      <w:pPr>
        <w:jc w:val="both"/>
        <w:rPr>
          <w:rFonts w:ascii="Century Gothic" w:hAnsi="Century Gothic"/>
        </w:rPr>
      </w:pPr>
    </w:p>
    <w:p w:rsidR="00F10952" w:rsidRPr="00DB1C5E" w:rsidRDefault="00F10952" w:rsidP="00F10952">
      <w:pPr>
        <w:jc w:val="both"/>
        <w:rPr>
          <w:rFonts w:ascii="Century Gothic" w:hAnsi="Century Gothic"/>
        </w:rPr>
      </w:pPr>
    </w:p>
    <w:p w:rsidR="00F10952" w:rsidRPr="00DB1C5E" w:rsidRDefault="00F10952" w:rsidP="00F10952">
      <w:pPr>
        <w:jc w:val="both"/>
        <w:rPr>
          <w:rFonts w:ascii="Century Gothic" w:hAnsi="Century Gothic"/>
        </w:rPr>
      </w:pPr>
    </w:p>
    <w:p w:rsidR="00DA682C" w:rsidRPr="00DB1C5E" w:rsidRDefault="00DA682C" w:rsidP="00F10952">
      <w:pPr>
        <w:jc w:val="both"/>
        <w:rPr>
          <w:rFonts w:ascii="Century Gothic" w:hAnsi="Century Gothic"/>
        </w:rPr>
      </w:pPr>
    </w:p>
    <w:p w:rsidR="003E0D1A" w:rsidRPr="00DB1C5E" w:rsidRDefault="007F65A8" w:rsidP="00D20FAA">
      <w:pPr>
        <w:pStyle w:val="Titolo3"/>
        <w:numPr>
          <w:ilvl w:val="2"/>
          <w:numId w:val="22"/>
        </w:numPr>
        <w:spacing w:before="100" w:beforeAutospacing="1" w:after="100" w:afterAutospacing="1"/>
        <w:rPr>
          <w:rFonts w:ascii="Century Gothic" w:hAnsi="Century Gothic"/>
        </w:rPr>
      </w:pPr>
      <w:bookmarkStart w:id="57" w:name="_Toc536437366"/>
      <w:r w:rsidRPr="00DB1C5E">
        <w:rPr>
          <w:rFonts w:ascii="Century Gothic" w:hAnsi="Century Gothic"/>
        </w:rPr>
        <w:lastRenderedPageBreak/>
        <w:t>ZO</w:t>
      </w:r>
      <w:r w:rsidR="00B93C42" w:rsidRPr="00DB1C5E">
        <w:rPr>
          <w:rFonts w:ascii="Century Gothic" w:hAnsi="Century Gothic"/>
        </w:rPr>
        <w:t>NE RADIO</w:t>
      </w:r>
      <w:r w:rsidR="00A65A94" w:rsidRPr="00DB1C5E">
        <w:rPr>
          <w:rFonts w:ascii="Century Gothic" w:hAnsi="Century Gothic"/>
        </w:rPr>
        <w:t xml:space="preserve"> (SOLO PER 8-40</w:t>
      </w:r>
      <w:r w:rsidR="00373A0B" w:rsidRPr="00DB1C5E">
        <w:rPr>
          <w:rFonts w:ascii="Century Gothic" w:hAnsi="Century Gothic"/>
        </w:rPr>
        <w:t xml:space="preserve"> </w:t>
      </w:r>
      <w:r w:rsidR="00DC3D45" w:rsidRPr="00DB1C5E">
        <w:rPr>
          <w:rFonts w:ascii="Century Gothic" w:hAnsi="Century Gothic"/>
        </w:rPr>
        <w:t>8-48 8-256</w:t>
      </w:r>
      <w:r w:rsidR="00A65A94" w:rsidRPr="00DB1C5E">
        <w:rPr>
          <w:rFonts w:ascii="Century Gothic" w:hAnsi="Century Gothic"/>
        </w:rPr>
        <w:t>)</w:t>
      </w:r>
      <w:bookmarkEnd w:id="57"/>
    </w:p>
    <w:p w:rsidR="003E0D1A" w:rsidRPr="00DB1C5E" w:rsidRDefault="00E62D7F" w:rsidP="003E0D1A">
      <w:pPr>
        <w:spacing w:after="0"/>
        <w:contextualSpacing/>
        <w:rPr>
          <w:rFonts w:ascii="Century Gothic" w:hAnsi="Century Gothic"/>
        </w:rPr>
      </w:pPr>
      <w:r>
        <w:rPr>
          <w:rFonts w:ascii="Century Gothic" w:hAnsi="Century Gothic"/>
          <w:b/>
          <w:noProof/>
          <w:sz w:val="20"/>
          <w:szCs w:val="20"/>
        </w:rPr>
        <w:drawing>
          <wp:inline distT="0" distB="0" distL="0" distR="0" wp14:anchorId="287F4FA2" wp14:editId="371EC77A">
            <wp:extent cx="6107430" cy="1026795"/>
            <wp:effectExtent l="0" t="0" r="7620" b="1905"/>
            <wp:docPr id="22" name="Immagine 22"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antocchi\Desktop\Cattura.JPG"/>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107430" cy="1026795"/>
                    </a:xfrm>
                    <a:prstGeom prst="rect">
                      <a:avLst/>
                    </a:prstGeom>
                    <a:noFill/>
                    <a:ln>
                      <a:noFill/>
                    </a:ln>
                  </pic:spPr>
                </pic:pic>
              </a:graphicData>
            </a:graphic>
          </wp:inline>
        </w:drawing>
      </w:r>
    </w:p>
    <w:p w:rsidR="003E0D1A" w:rsidRPr="00DB1C5E" w:rsidRDefault="003E0D1A" w:rsidP="003E0D1A">
      <w:pPr>
        <w:pStyle w:val="Paragrafoelenco"/>
        <w:tabs>
          <w:tab w:val="left" w:pos="993"/>
        </w:tabs>
        <w:spacing w:after="0"/>
        <w:ind w:left="0"/>
        <w:contextualSpacing w:val="0"/>
        <w:jc w:val="center"/>
        <w:rPr>
          <w:rFonts w:ascii="Century Gothic" w:hAnsi="Century Gothic"/>
          <w:sz w:val="20"/>
          <w:szCs w:val="20"/>
        </w:rPr>
      </w:pPr>
      <w:r w:rsidRPr="00DB1C5E">
        <w:rPr>
          <w:rFonts w:ascii="Century Gothic" w:hAnsi="Century Gothic"/>
          <w:sz w:val="20"/>
          <w:szCs w:val="20"/>
        </w:rPr>
        <w:t xml:space="preserve">Figura </w:t>
      </w:r>
      <w:r w:rsidR="00EE4218">
        <w:rPr>
          <w:rFonts w:ascii="Century Gothic" w:hAnsi="Century Gothic"/>
          <w:sz w:val="20"/>
          <w:szCs w:val="20"/>
        </w:rPr>
        <w:t>17</w:t>
      </w:r>
    </w:p>
    <w:p w:rsidR="003E0D1A" w:rsidRPr="00DB1C5E" w:rsidRDefault="003E0D1A" w:rsidP="0052561F">
      <w:pPr>
        <w:spacing w:before="100" w:beforeAutospacing="1" w:after="100"/>
        <w:ind w:left="851"/>
        <w:jc w:val="both"/>
        <w:rPr>
          <w:rFonts w:ascii="Century Gothic" w:eastAsia="Calibri" w:hAnsi="Century Gothic"/>
          <w:lang w:eastAsia="en-US"/>
        </w:rPr>
      </w:pPr>
      <w:r w:rsidRPr="00DB1C5E">
        <w:rPr>
          <w:rFonts w:ascii="Century Gothic" w:eastAsia="Calibri" w:hAnsi="Century Gothic"/>
          <w:lang w:eastAsia="en-US"/>
        </w:rPr>
        <w:t>La tabella Zone Radio ha sette colonne che riportano valori in tempo reale utili da parte dell’installatore nella ricerca di guasti:</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I</w:t>
      </w:r>
      <w:r w:rsidR="00D21E62">
        <w:rPr>
          <w:rFonts w:ascii="Century Gothic" w:eastAsia="Calibri" w:hAnsi="Century Gothic"/>
          <w:b/>
          <w:lang w:eastAsia="en-US"/>
        </w:rPr>
        <w:t>ns</w:t>
      </w:r>
      <w:r w:rsidRPr="00DB1C5E">
        <w:rPr>
          <w:rFonts w:ascii="Century Gothic" w:eastAsia="Calibri" w:hAnsi="Century Gothic"/>
          <w:b/>
          <w:lang w:eastAsia="en-US"/>
        </w:rPr>
        <w:t xml:space="preserve">: </w:t>
      </w:r>
      <w:r w:rsidRPr="00DB1C5E">
        <w:rPr>
          <w:rFonts w:ascii="Century Gothic" w:eastAsia="Calibri" w:hAnsi="Century Gothic"/>
          <w:lang w:eastAsia="en-US"/>
        </w:rPr>
        <w:t>Indica se una zona è inserita o meno, normalmente a seguito dell’inserimento di un gruppo;</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 xml:space="preserve">Stato: </w:t>
      </w:r>
      <w:r w:rsidRPr="00DB1C5E">
        <w:rPr>
          <w:rFonts w:ascii="Century Gothic" w:eastAsia="Calibri" w:hAnsi="Century Gothic"/>
          <w:lang w:eastAsia="en-US"/>
        </w:rPr>
        <w:t>Indica se una zona è in allarme.</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Tamper:</w:t>
      </w:r>
      <w:r w:rsidR="00D21E62">
        <w:rPr>
          <w:rFonts w:ascii="Century Gothic" w:eastAsia="Calibri" w:hAnsi="Century Gothic"/>
          <w:b/>
          <w:lang w:eastAsia="en-US"/>
        </w:rPr>
        <w:t xml:space="preserve"> </w:t>
      </w:r>
      <w:r w:rsidRPr="00DB1C5E">
        <w:rPr>
          <w:rFonts w:ascii="Century Gothic" w:eastAsia="Calibri" w:hAnsi="Century Gothic"/>
          <w:lang w:eastAsia="en-US"/>
        </w:rPr>
        <w:t>Indica se il Tamper della zona è aperto</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 xml:space="preserve">Contatto: </w:t>
      </w:r>
      <w:r w:rsidRPr="00DB1C5E">
        <w:rPr>
          <w:rFonts w:ascii="Century Gothic" w:eastAsia="Calibri" w:hAnsi="Century Gothic"/>
          <w:lang w:eastAsia="en-US"/>
        </w:rPr>
        <w:t>Indica se il contatto della zona è aperto</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 xml:space="preserve">Batteria Scarica: </w:t>
      </w:r>
      <w:r w:rsidRPr="00DB1C5E">
        <w:rPr>
          <w:rFonts w:ascii="Century Gothic" w:eastAsia="Calibri" w:hAnsi="Century Gothic"/>
          <w:lang w:eastAsia="en-US"/>
        </w:rPr>
        <w:t>Indica se la batteria di quel sensore è scarica</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 xml:space="preserve">Conta impulsi: </w:t>
      </w:r>
      <w:r w:rsidRPr="00DB1C5E">
        <w:rPr>
          <w:rFonts w:ascii="Century Gothic" w:eastAsia="Calibri" w:hAnsi="Century Gothic"/>
          <w:lang w:eastAsia="en-US"/>
        </w:rPr>
        <w:t>Indica se si è generato un allarme dovuto al contaimpulsi</w:t>
      </w:r>
    </w:p>
    <w:p w:rsidR="003E0D1A" w:rsidRPr="00DB1C5E" w:rsidRDefault="003E0D1A" w:rsidP="0052561F">
      <w:pPr>
        <w:pStyle w:val="Paragrafoelenco"/>
        <w:numPr>
          <w:ilvl w:val="0"/>
          <w:numId w:val="21"/>
        </w:numPr>
        <w:spacing w:after="0"/>
        <w:ind w:left="1560"/>
        <w:rPr>
          <w:rFonts w:ascii="Century Gothic" w:eastAsia="Calibri" w:hAnsi="Century Gothic"/>
          <w:b/>
          <w:lang w:eastAsia="en-US"/>
        </w:rPr>
      </w:pPr>
      <w:r w:rsidRPr="00DB1C5E">
        <w:rPr>
          <w:rFonts w:ascii="Century Gothic" w:eastAsia="Calibri" w:hAnsi="Century Gothic"/>
          <w:b/>
          <w:lang w:eastAsia="en-US"/>
        </w:rPr>
        <w:t xml:space="preserve">Rssi: </w:t>
      </w:r>
      <w:r w:rsidRPr="00DB1C5E">
        <w:rPr>
          <w:rFonts w:ascii="Century Gothic" w:eastAsia="Calibri" w:hAnsi="Century Gothic"/>
          <w:lang w:eastAsia="en-US"/>
        </w:rPr>
        <w:t xml:space="preserve">Indica la potenza del segnale del sensore </w:t>
      </w:r>
    </w:p>
    <w:p w:rsidR="003E0D1A" w:rsidRPr="00DB1C5E" w:rsidRDefault="003E0D1A" w:rsidP="0052561F">
      <w:pPr>
        <w:pStyle w:val="Paragrafoelenco"/>
        <w:spacing w:after="0"/>
        <w:ind w:left="851"/>
        <w:rPr>
          <w:rFonts w:ascii="Century Gothic" w:eastAsia="Calibri" w:hAnsi="Century Gothic"/>
          <w:b/>
          <w:lang w:eastAsia="en-US"/>
        </w:rPr>
      </w:pPr>
    </w:p>
    <w:p w:rsidR="003E0D1A" w:rsidRPr="00DB1C5E" w:rsidRDefault="003E0D1A" w:rsidP="0052561F">
      <w:pPr>
        <w:spacing w:after="100"/>
        <w:ind w:left="851"/>
        <w:jc w:val="both"/>
        <w:rPr>
          <w:rFonts w:ascii="Century Gothic" w:eastAsia="Calibri" w:hAnsi="Century Gothic"/>
          <w:lang w:eastAsia="en-US"/>
        </w:rPr>
      </w:pPr>
      <w:r w:rsidRPr="00DB1C5E">
        <w:rPr>
          <w:rFonts w:ascii="Century Gothic" w:eastAsia="Calibri" w:hAnsi="Century Gothic"/>
          <w:lang w:eastAsia="en-US"/>
        </w:rPr>
        <w:t>Tutti gli allarmi vengono gestiti dai gruppi, e non direttamente dalle zone. L’utente inserisce/disinserisce un gruppo, cui è associata una o più zone, tramite un codice personale. Una zona genera allarme solo se è inclusa, inserita, non autoesclusa.</w:t>
      </w:r>
    </w:p>
    <w:p w:rsidR="003E0D1A" w:rsidRPr="00DB1C5E" w:rsidRDefault="003E0D1A" w:rsidP="0052561F">
      <w:pPr>
        <w:ind w:left="851"/>
        <w:jc w:val="both"/>
        <w:rPr>
          <w:rFonts w:ascii="Century Gothic" w:eastAsia="Calibri" w:hAnsi="Century Gothic"/>
          <w:lang w:eastAsia="en-US"/>
        </w:rPr>
      </w:pPr>
      <w:r w:rsidRPr="00DB1C5E">
        <w:rPr>
          <w:rFonts w:ascii="Century Gothic" w:eastAsia="Calibri" w:hAnsi="Century Gothic"/>
          <w:lang w:eastAsia="en-US"/>
        </w:rPr>
        <w:t>Il software mette a disposizione anche la possibilità di resettare le memorie d’allarme cliccando sull’icona della scopa in alto a sinistra. Resettando le memorie andremo a pulire la tabella cosi da visualizzare un eventuale nuova trasmissione.</w:t>
      </w:r>
    </w:p>
    <w:p w:rsidR="00D20FAA" w:rsidRPr="009F7027" w:rsidRDefault="003E0D1A" w:rsidP="009F7027">
      <w:pPr>
        <w:ind w:left="851"/>
        <w:jc w:val="both"/>
        <w:rPr>
          <w:rFonts w:ascii="Century Gothic" w:eastAsia="Calibri" w:hAnsi="Century Gothic"/>
          <w:lang w:eastAsia="en-US"/>
        </w:rPr>
      </w:pPr>
      <w:r w:rsidRPr="00DB1C5E">
        <w:rPr>
          <w:rFonts w:ascii="Century Gothic" w:eastAsia="Calibri" w:hAnsi="Century Gothic"/>
          <w:lang w:eastAsia="en-US"/>
        </w:rPr>
        <w:t>E’ inoltre possibile impostare, attraverso la spunta, la possibilità di ricevere la segnalazione di supervisione/batteria scaric</w:t>
      </w:r>
      <w:r w:rsidR="009F7027">
        <w:rPr>
          <w:rFonts w:ascii="Century Gothic" w:eastAsia="Calibri" w:hAnsi="Century Gothic"/>
          <w:lang w:eastAsia="en-US"/>
        </w:rPr>
        <w:t>a tramite CLOUD,GSM o entrambi.</w:t>
      </w:r>
    </w:p>
    <w:p w:rsidR="00B93C42" w:rsidRPr="00DB1C5E" w:rsidRDefault="00B93C42" w:rsidP="0052561F">
      <w:pPr>
        <w:spacing w:after="360"/>
        <w:ind w:left="851"/>
        <w:jc w:val="both"/>
        <w:rPr>
          <w:rFonts w:ascii="Century Gothic" w:eastAsia="Calibri" w:hAnsi="Century Gothic"/>
          <w:lang w:eastAsia="en-US"/>
        </w:rPr>
      </w:pPr>
      <w:r w:rsidRPr="00DB1C5E">
        <w:rPr>
          <w:rFonts w:ascii="Century Gothic" w:eastAsia="Calibri" w:hAnsi="Century Gothic"/>
          <w:lang w:eastAsia="en-US"/>
        </w:rPr>
        <w:t>Per aggiungere un nuovo sensore radio basterà cliccare sulla prima riga disponibile (riga bianca) e si aprirà la maschera di inserimento dati come nella figura sottostante:</w:t>
      </w:r>
    </w:p>
    <w:p w:rsidR="00B93C42" w:rsidRPr="00DB1C5E" w:rsidRDefault="00AA3D00" w:rsidP="00F10952">
      <w:pPr>
        <w:spacing w:after="160"/>
        <w:jc w:val="center"/>
        <w:rPr>
          <w:rFonts w:ascii="Century Gothic" w:eastAsia="Calibri" w:hAnsi="Century Gothic"/>
          <w:lang w:eastAsia="en-US"/>
        </w:rPr>
      </w:pPr>
      <w:r w:rsidRPr="00DB1C5E">
        <w:rPr>
          <w:rFonts w:ascii="Century Gothic" w:eastAsia="Calibri" w:hAnsi="Century Gothic"/>
          <w:noProof/>
        </w:rPr>
        <w:lastRenderedPageBreak/>
        <w:drawing>
          <wp:inline distT="0" distB="0" distL="0" distR="0" wp14:anchorId="56D2FFD2" wp14:editId="77ACFB0B">
            <wp:extent cx="5130141" cy="2908908"/>
            <wp:effectExtent l="0" t="0" r="0" b="6350"/>
            <wp:docPr id="108" name="Immagine 108"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msantocchi\Desktop\Cattura.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201455" cy="2949344"/>
                    </a:xfrm>
                    <a:prstGeom prst="rect">
                      <a:avLst/>
                    </a:prstGeom>
                    <a:noFill/>
                    <a:ln>
                      <a:noFill/>
                    </a:ln>
                  </pic:spPr>
                </pic:pic>
              </a:graphicData>
            </a:graphic>
          </wp:inline>
        </w:drawing>
      </w:r>
    </w:p>
    <w:p w:rsidR="00A73D74" w:rsidRPr="00DB1C5E" w:rsidRDefault="00666088" w:rsidP="003E0D1A">
      <w:pPr>
        <w:pStyle w:val="Didascalia"/>
        <w:spacing w:line="276" w:lineRule="auto"/>
        <w:jc w:val="center"/>
        <w:rPr>
          <w:rFonts w:ascii="Century Gothic" w:hAnsi="Century Gothic"/>
          <w:b w:val="0"/>
          <w:color w:val="000000"/>
          <w:sz w:val="20"/>
          <w:szCs w:val="20"/>
        </w:rPr>
      </w:pPr>
      <w:r w:rsidRPr="00DB1C5E">
        <w:rPr>
          <w:rFonts w:ascii="Century Gothic" w:hAnsi="Century Gothic"/>
          <w:b w:val="0"/>
          <w:color w:val="000000"/>
          <w:sz w:val="20"/>
          <w:szCs w:val="20"/>
        </w:rPr>
        <w:t xml:space="preserve">Figura </w:t>
      </w:r>
      <w:r w:rsidR="00EE4218">
        <w:rPr>
          <w:rFonts w:ascii="Century Gothic" w:hAnsi="Century Gothic"/>
          <w:b w:val="0"/>
          <w:color w:val="000000"/>
          <w:sz w:val="20"/>
          <w:szCs w:val="20"/>
        </w:rPr>
        <w:t>18</w:t>
      </w:r>
    </w:p>
    <w:p w:rsidR="003E0D1A" w:rsidRPr="00DB1C5E" w:rsidRDefault="0052561F" w:rsidP="003E0D1A">
      <w:pPr>
        <w:spacing w:after="0"/>
        <w:jc w:val="both"/>
        <w:rPr>
          <w:rFonts w:ascii="Century Gothic" w:hAnsi="Century Gothic"/>
        </w:rPr>
      </w:pPr>
      <w:r w:rsidRPr="00DB1C5E">
        <w:rPr>
          <w:rFonts w:ascii="Century Gothic" w:hAnsi="Century Gothic"/>
          <w:noProof/>
        </w:rPr>
        <w:drawing>
          <wp:anchor distT="0" distB="0" distL="114300" distR="36195" simplePos="0" relativeHeight="251726848" behindDoc="0" locked="0" layoutInCell="1" allowOverlap="1" wp14:anchorId="4227DA72" wp14:editId="0DF40E3A">
            <wp:simplePos x="0" y="0"/>
            <wp:positionH relativeFrom="column">
              <wp:posOffset>498475</wp:posOffset>
            </wp:positionH>
            <wp:positionV relativeFrom="paragraph">
              <wp:posOffset>133350</wp:posOffset>
            </wp:positionV>
            <wp:extent cx="496570" cy="431800"/>
            <wp:effectExtent l="0" t="0" r="0" b="6350"/>
            <wp:wrapSquare wrapText="right"/>
            <wp:docPr id="65" name="Immagin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82"/>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003E0D1A" w:rsidRPr="00DB1C5E">
        <w:rPr>
          <w:rFonts w:ascii="Century Gothic" w:hAnsi="Century Gothic"/>
          <w:b/>
        </w:rPr>
        <w:br/>
      </w:r>
      <w:r w:rsidR="003E0D1A" w:rsidRPr="00DB1C5E">
        <w:rPr>
          <w:rFonts w:ascii="Century Gothic" w:hAnsi="Century Gothic"/>
        </w:rPr>
        <w:t xml:space="preserve">Il campo </w:t>
      </w:r>
      <w:r w:rsidR="003E0D1A" w:rsidRPr="00DB1C5E">
        <w:rPr>
          <w:rFonts w:ascii="Century Gothic" w:hAnsi="Century Gothic"/>
          <w:b/>
        </w:rPr>
        <w:t xml:space="preserve">RF ID </w:t>
      </w:r>
      <w:r w:rsidR="003E0D1A" w:rsidRPr="00DB1C5E">
        <w:rPr>
          <w:rFonts w:ascii="Century Gothic" w:hAnsi="Century Gothic"/>
        </w:rPr>
        <w:t>verrà compilato in automatico una volta conclusa correttamente la procedura di apprendimento del sensore.</w:t>
      </w:r>
    </w:p>
    <w:p w:rsidR="003E0D1A" w:rsidRPr="00DB1C5E" w:rsidRDefault="003E0D1A" w:rsidP="003E0D1A">
      <w:pPr>
        <w:spacing w:after="0"/>
        <w:ind w:left="851"/>
        <w:jc w:val="both"/>
        <w:rPr>
          <w:rFonts w:ascii="Century Gothic" w:hAnsi="Century Gothic"/>
        </w:rPr>
      </w:pPr>
    </w:p>
    <w:p w:rsidR="003E0D1A" w:rsidRPr="00DB1C5E" w:rsidRDefault="003E0D1A" w:rsidP="0052561F">
      <w:pPr>
        <w:spacing w:after="0"/>
        <w:ind w:left="1418"/>
        <w:contextualSpacing/>
        <w:rPr>
          <w:rFonts w:ascii="Century Gothic" w:hAnsi="Century Gothic"/>
        </w:rPr>
      </w:pPr>
      <w:r w:rsidRPr="00DB1C5E">
        <w:rPr>
          <w:rFonts w:ascii="Century Gothic" w:hAnsi="Century Gothic"/>
          <w:b/>
        </w:rPr>
        <w:t>Opzioni multiple</w:t>
      </w:r>
    </w:p>
    <w:p w:rsidR="003E0D1A" w:rsidRPr="00DB1C5E" w:rsidRDefault="003E0D1A" w:rsidP="0052561F">
      <w:pPr>
        <w:spacing w:after="0"/>
        <w:ind w:left="1418"/>
        <w:contextualSpacing/>
        <w:rPr>
          <w:rFonts w:ascii="Century Gothic" w:hAnsi="Century Gothic"/>
        </w:rPr>
      </w:pPr>
      <w:r w:rsidRPr="00DB1C5E">
        <w:rPr>
          <w:rFonts w:ascii="Century Gothic" w:hAnsi="Century Gothic"/>
        </w:rPr>
        <w:t>Per ogni sensore si possono inoltre abilitare le seguenti opzioni:</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Allarme</w:t>
      </w:r>
      <w:r w:rsidRPr="00DB1C5E">
        <w:rPr>
          <w:rFonts w:ascii="Century Gothic" w:hAnsi="Century Gothic"/>
        </w:rPr>
        <w:t>: include/esclude il messaggio di allarme generato dal sensore;</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Contatto</w:t>
      </w:r>
      <w:r w:rsidRPr="00DB1C5E">
        <w:rPr>
          <w:rFonts w:ascii="Century Gothic" w:hAnsi="Century Gothic"/>
        </w:rPr>
        <w:t>: include/esclude il messaggio di allarme generato dal contatto se presente;</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Batteria scarica</w:t>
      </w:r>
      <w:r w:rsidRPr="00DB1C5E">
        <w:rPr>
          <w:rFonts w:ascii="Century Gothic" w:hAnsi="Century Gothic"/>
        </w:rPr>
        <w:t>: include/esclude il messaggio di allarme di batteria scarica generato dal sensore.</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Contaimpulsi</w:t>
      </w:r>
      <w:r w:rsidRPr="00DB1C5E">
        <w:rPr>
          <w:rFonts w:ascii="Century Gothic" w:hAnsi="Century Gothic"/>
        </w:rPr>
        <w:t>: include/esclude il messaggio di allarme del contaimpulsi generato dal sensore;</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Tamper</w:t>
      </w:r>
      <w:r w:rsidRPr="00DB1C5E">
        <w:rPr>
          <w:rFonts w:ascii="Century Gothic" w:hAnsi="Century Gothic"/>
        </w:rPr>
        <w:t>: include/esclude il messaggio di allarme generato dal Tamper;</w:t>
      </w:r>
    </w:p>
    <w:p w:rsidR="003E0D1A" w:rsidRPr="00DB1C5E" w:rsidRDefault="003E0D1A" w:rsidP="0052561F">
      <w:pPr>
        <w:numPr>
          <w:ilvl w:val="0"/>
          <w:numId w:val="17"/>
        </w:numPr>
        <w:spacing w:after="0"/>
        <w:ind w:left="1843" w:hanging="425"/>
        <w:contextualSpacing/>
        <w:rPr>
          <w:rFonts w:ascii="Century Gothic" w:hAnsi="Century Gothic"/>
        </w:rPr>
      </w:pPr>
      <w:r w:rsidRPr="00DB1C5E">
        <w:rPr>
          <w:rFonts w:ascii="Century Gothic" w:hAnsi="Century Gothic"/>
          <w:b/>
        </w:rPr>
        <w:t>Supervisione</w:t>
      </w:r>
      <w:r w:rsidRPr="00DB1C5E">
        <w:rPr>
          <w:rFonts w:ascii="Century Gothic" w:hAnsi="Century Gothic"/>
        </w:rPr>
        <w:t>: include/esclude la supervisione.</w:t>
      </w:r>
    </w:p>
    <w:p w:rsidR="00A73D74" w:rsidRPr="00DB1C5E" w:rsidRDefault="00A73D74" w:rsidP="00A73D74">
      <w:pPr>
        <w:rPr>
          <w:rFonts w:ascii="Century Gothic" w:hAnsi="Century Gothic"/>
        </w:rPr>
      </w:pPr>
    </w:p>
    <w:p w:rsidR="00A73D74" w:rsidRPr="00DB1C5E" w:rsidRDefault="00A73D74" w:rsidP="00A73D74">
      <w:pPr>
        <w:rPr>
          <w:rFonts w:ascii="Century Gothic" w:hAnsi="Century Gothic"/>
        </w:rPr>
      </w:pPr>
    </w:p>
    <w:p w:rsidR="00A73D74" w:rsidRPr="00DB1C5E" w:rsidRDefault="00A73D74" w:rsidP="00A73D74">
      <w:pPr>
        <w:rPr>
          <w:rFonts w:ascii="Century Gothic" w:hAnsi="Century Gothic"/>
        </w:rPr>
      </w:pPr>
    </w:p>
    <w:p w:rsidR="00A73D74" w:rsidRPr="00DB1C5E" w:rsidRDefault="00A73D74" w:rsidP="00A73D74">
      <w:pPr>
        <w:rPr>
          <w:rFonts w:ascii="Century Gothic" w:hAnsi="Century Gothic"/>
        </w:rPr>
      </w:pPr>
    </w:p>
    <w:p w:rsidR="00A73D74" w:rsidRDefault="00A73D74" w:rsidP="00A73D74">
      <w:pPr>
        <w:rPr>
          <w:rFonts w:ascii="Century Gothic" w:hAnsi="Century Gothic"/>
        </w:rPr>
      </w:pPr>
    </w:p>
    <w:p w:rsidR="00C61FC7" w:rsidRDefault="00C61FC7" w:rsidP="00A73D74">
      <w:pPr>
        <w:rPr>
          <w:rFonts w:ascii="Century Gothic" w:hAnsi="Century Gothic"/>
        </w:rPr>
      </w:pPr>
    </w:p>
    <w:p w:rsidR="00C61FC7" w:rsidRDefault="00C61FC7" w:rsidP="00A73D74">
      <w:pPr>
        <w:rPr>
          <w:rFonts w:ascii="Century Gothic" w:hAnsi="Century Gothic"/>
        </w:rPr>
      </w:pPr>
    </w:p>
    <w:p w:rsidR="00C61FC7" w:rsidRPr="00DB1C5E" w:rsidRDefault="00C61FC7" w:rsidP="00A73D74">
      <w:pPr>
        <w:rPr>
          <w:rFonts w:ascii="Century Gothic" w:hAnsi="Century Gothic"/>
        </w:rPr>
      </w:pPr>
    </w:p>
    <w:p w:rsidR="003E0D1A" w:rsidRPr="00DB1C5E" w:rsidRDefault="003E0D1A" w:rsidP="00A73D74">
      <w:pPr>
        <w:rPr>
          <w:rFonts w:ascii="Century Gothic" w:hAnsi="Century Gothic"/>
        </w:rPr>
      </w:pPr>
    </w:p>
    <w:p w:rsidR="00A73D74" w:rsidRPr="00DB1C5E" w:rsidRDefault="00B93C42" w:rsidP="00A73D74">
      <w:pPr>
        <w:spacing w:before="400" w:after="160"/>
        <w:jc w:val="both"/>
        <w:rPr>
          <w:rFonts w:ascii="Century Gothic" w:eastAsia="Calibri" w:hAnsi="Century Gothic"/>
          <w:lang w:eastAsia="en-US"/>
        </w:rPr>
      </w:pPr>
      <w:r w:rsidRPr="00DB1C5E">
        <w:rPr>
          <w:rFonts w:ascii="Century Gothic" w:eastAsia="Calibri" w:hAnsi="Century Gothic"/>
          <w:lang w:eastAsia="en-US"/>
        </w:rPr>
        <w:lastRenderedPageBreak/>
        <w:t>La maschera è composta dalle seguenti proprietà: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1985"/>
        <w:gridCol w:w="7644"/>
      </w:tblGrid>
      <w:tr w:rsidR="00A73D74" w:rsidRPr="00DB1C5E" w:rsidTr="001040D1">
        <w:trPr>
          <w:trHeight w:val="20"/>
          <w:jc w:val="center"/>
        </w:trPr>
        <w:tc>
          <w:tcPr>
            <w:tcW w:w="0" w:type="auto"/>
            <w:shd w:val="clear" w:color="auto" w:fill="auto"/>
            <w:vAlign w:val="center"/>
          </w:tcPr>
          <w:p w:rsidR="00A73D74" w:rsidRPr="00DB1C5E" w:rsidRDefault="00A73D74" w:rsidP="001040D1">
            <w:pPr>
              <w:spacing w:after="0"/>
              <w:ind w:left="-62"/>
              <w:jc w:val="center"/>
              <w:rPr>
                <w:rFonts w:ascii="Century Gothic" w:hAnsi="Century Gothic"/>
                <w:b/>
              </w:rPr>
            </w:pPr>
            <w:r w:rsidRPr="00DB1C5E">
              <w:rPr>
                <w:rFonts w:ascii="Century Gothic" w:hAnsi="Century Gothic"/>
                <w:b/>
              </w:rPr>
              <w:t>PARAMETRO</w:t>
            </w:r>
          </w:p>
        </w:tc>
        <w:tc>
          <w:tcPr>
            <w:tcW w:w="0" w:type="auto"/>
            <w:shd w:val="clear" w:color="auto" w:fill="auto"/>
            <w:vAlign w:val="center"/>
          </w:tcPr>
          <w:p w:rsidR="00A73D74" w:rsidRPr="00DB1C5E" w:rsidRDefault="00A73D74" w:rsidP="001040D1">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A73D74" w:rsidRPr="00DB1C5E" w:rsidTr="001040D1">
        <w:trPr>
          <w:trHeight w:val="20"/>
          <w:jc w:val="center"/>
        </w:trPr>
        <w:tc>
          <w:tcPr>
            <w:tcW w:w="0" w:type="auto"/>
            <w:shd w:val="clear" w:color="auto" w:fill="auto"/>
            <w:vAlign w:val="center"/>
          </w:tcPr>
          <w:p w:rsidR="00A73D74" w:rsidRPr="00DB1C5E" w:rsidRDefault="00A73D74" w:rsidP="001040D1">
            <w:pPr>
              <w:spacing w:after="0"/>
              <w:ind w:left="-62"/>
              <w:jc w:val="center"/>
              <w:rPr>
                <w:rFonts w:ascii="Century Gothic" w:hAnsi="Century Gothic"/>
              </w:rPr>
            </w:pPr>
            <w:r w:rsidRPr="00DB1C5E">
              <w:rPr>
                <w:rFonts w:ascii="Century Gothic" w:hAnsi="Century Gothic"/>
                <w:b/>
              </w:rPr>
              <w:t>Numero Zona</w:t>
            </w:r>
          </w:p>
        </w:tc>
        <w:tc>
          <w:tcPr>
            <w:tcW w:w="0" w:type="auto"/>
            <w:shd w:val="clear" w:color="auto" w:fill="auto"/>
            <w:vAlign w:val="center"/>
          </w:tcPr>
          <w:p w:rsidR="00A73D74" w:rsidRPr="00DB1C5E" w:rsidRDefault="00A73D74" w:rsidP="003E0D1A">
            <w:pPr>
              <w:spacing w:after="0"/>
              <w:jc w:val="both"/>
              <w:rPr>
                <w:rFonts w:ascii="Century Gothic" w:hAnsi="Century Gothic"/>
              </w:rPr>
            </w:pPr>
            <w:r w:rsidRPr="00DB1C5E">
              <w:rPr>
                <w:rFonts w:ascii="Century Gothic" w:hAnsi="Century Gothic"/>
              </w:rPr>
              <w:t>Identifica la riga selezionata nella tabella Zone Radio;</w:t>
            </w:r>
          </w:p>
        </w:tc>
      </w:tr>
      <w:tr w:rsidR="00A73D74" w:rsidRPr="00DB1C5E" w:rsidTr="001040D1">
        <w:trPr>
          <w:trHeight w:val="20"/>
          <w:jc w:val="center"/>
        </w:trPr>
        <w:tc>
          <w:tcPr>
            <w:tcW w:w="0" w:type="auto"/>
            <w:shd w:val="clear" w:color="auto" w:fill="auto"/>
            <w:vAlign w:val="center"/>
          </w:tcPr>
          <w:p w:rsidR="00A73D74" w:rsidRPr="00DB1C5E" w:rsidRDefault="00A73D74" w:rsidP="001040D1">
            <w:pPr>
              <w:spacing w:after="0"/>
              <w:ind w:left="-62"/>
              <w:jc w:val="center"/>
              <w:rPr>
                <w:rFonts w:ascii="Century Gothic" w:hAnsi="Century Gothic"/>
                <w:lang w:val="en-US"/>
              </w:rPr>
            </w:pPr>
            <w:r w:rsidRPr="00DB1C5E">
              <w:rPr>
                <w:rFonts w:ascii="Century Gothic" w:hAnsi="Century Gothic"/>
                <w:b/>
              </w:rPr>
              <w:t>Utenza</w:t>
            </w:r>
          </w:p>
        </w:tc>
        <w:tc>
          <w:tcPr>
            <w:tcW w:w="0" w:type="auto"/>
            <w:shd w:val="clear" w:color="auto" w:fill="auto"/>
            <w:vAlign w:val="center"/>
          </w:tcPr>
          <w:p w:rsidR="00A73D74" w:rsidRPr="00DB1C5E" w:rsidRDefault="00A73D74" w:rsidP="00A955EC">
            <w:pPr>
              <w:spacing w:after="100" w:afterAutospacing="1"/>
              <w:jc w:val="both"/>
              <w:rPr>
                <w:rFonts w:ascii="Century Gothic" w:hAnsi="Century Gothic"/>
              </w:rPr>
            </w:pPr>
            <w:r w:rsidRPr="00DB1C5E">
              <w:rPr>
                <w:rFonts w:ascii="Century Gothic" w:hAnsi="Century Gothic"/>
              </w:rPr>
              <w:t>Specifica l’utenza associata ad una zona. Ogni zona deve essere associata ad una utenza. L’installatore può scegliere il valore tramite il menu a tendina che elenca tutte le utenze definite nelle Periferiche di tipo tastiera e inseritore, oppure assegnare un qualsiasi numero tra “</w:t>
            </w:r>
            <w:r w:rsidRPr="00DB1C5E">
              <w:rPr>
                <w:rFonts w:ascii="Century Gothic" w:hAnsi="Century Gothic"/>
                <w:i/>
              </w:rPr>
              <w:t>1</w:t>
            </w:r>
            <w:r w:rsidRPr="00DB1C5E">
              <w:rPr>
                <w:rFonts w:ascii="Century Gothic" w:hAnsi="Century Gothic"/>
              </w:rPr>
              <w:t>” e “</w:t>
            </w:r>
            <w:r w:rsidRPr="00DB1C5E">
              <w:rPr>
                <w:rFonts w:ascii="Century Gothic" w:hAnsi="Century Gothic"/>
                <w:i/>
              </w:rPr>
              <w:t>10</w:t>
            </w:r>
            <w:r w:rsidRPr="00DB1C5E">
              <w:rPr>
                <w:rFonts w:ascii="Century Gothic" w:hAnsi="Century Gothic"/>
              </w:rPr>
              <w:t>”;</w:t>
            </w:r>
          </w:p>
        </w:tc>
      </w:tr>
      <w:tr w:rsidR="00A73D74" w:rsidRPr="00DB1C5E" w:rsidTr="00A73D74">
        <w:trPr>
          <w:trHeight w:val="20"/>
          <w:jc w:val="center"/>
        </w:trPr>
        <w:tc>
          <w:tcPr>
            <w:tcW w:w="0" w:type="auto"/>
            <w:shd w:val="clear" w:color="auto" w:fill="auto"/>
            <w:vAlign w:val="center"/>
          </w:tcPr>
          <w:p w:rsidR="00A73D74" w:rsidRPr="00DB1C5E" w:rsidRDefault="00A73D74" w:rsidP="00A73D74">
            <w:pPr>
              <w:spacing w:after="0"/>
              <w:jc w:val="center"/>
              <w:rPr>
                <w:rFonts w:ascii="Century Gothic" w:hAnsi="Century Gothic"/>
                <w:b/>
              </w:rPr>
            </w:pPr>
            <w:r w:rsidRPr="00DB1C5E">
              <w:rPr>
                <w:rFonts w:ascii="Century Gothic" w:hAnsi="Century Gothic"/>
                <w:b/>
              </w:rPr>
              <w:t>Nome Zona</w:t>
            </w:r>
          </w:p>
          <w:p w:rsidR="00A73D74" w:rsidRPr="00DB1C5E" w:rsidRDefault="00A73D74" w:rsidP="00A73D74">
            <w:pPr>
              <w:pStyle w:val="Paragrafoelenco"/>
              <w:spacing w:after="0"/>
              <w:ind w:left="-62"/>
              <w:contextualSpacing w:val="0"/>
              <w:jc w:val="center"/>
              <w:rPr>
                <w:rFonts w:ascii="Century Gothic" w:hAnsi="Century Gothic"/>
              </w:rPr>
            </w:pPr>
          </w:p>
        </w:tc>
        <w:tc>
          <w:tcPr>
            <w:tcW w:w="0" w:type="auto"/>
            <w:shd w:val="clear" w:color="auto" w:fill="auto"/>
            <w:vAlign w:val="center"/>
          </w:tcPr>
          <w:p w:rsidR="00A73D74" w:rsidRPr="00DB1C5E" w:rsidRDefault="00A73D74" w:rsidP="003E0D1A">
            <w:pPr>
              <w:spacing w:after="0"/>
              <w:jc w:val="both"/>
              <w:rPr>
                <w:rFonts w:ascii="Century Gothic" w:hAnsi="Century Gothic"/>
              </w:rPr>
            </w:pPr>
            <w:r w:rsidRPr="00DB1C5E">
              <w:rPr>
                <w:rFonts w:ascii="Century Gothic" w:hAnsi="Century Gothic"/>
              </w:rPr>
              <w:t>Indica il nome in chiaro della zona (max 20 caratteri). Deve essere assegnato in modo autoesplicativo. Tale nome è molto importante: comparirà in varie tabelle del software e sul display della tastiera. Si consiglia di evitare nomi del tipo “</w:t>
            </w:r>
            <w:r w:rsidRPr="00DB1C5E">
              <w:rPr>
                <w:rFonts w:ascii="Century Gothic" w:hAnsi="Century Gothic"/>
                <w:i/>
              </w:rPr>
              <w:t>Zona 1</w:t>
            </w:r>
            <w:r w:rsidRPr="00DB1C5E">
              <w:rPr>
                <w:rFonts w:ascii="Century Gothic" w:hAnsi="Century Gothic"/>
              </w:rPr>
              <w:t>”, “</w:t>
            </w:r>
            <w:r w:rsidRPr="00DB1C5E">
              <w:rPr>
                <w:rFonts w:ascii="Century Gothic" w:hAnsi="Century Gothic"/>
                <w:i/>
              </w:rPr>
              <w:t>Zona 2</w:t>
            </w:r>
            <w:r w:rsidRPr="00DB1C5E">
              <w:rPr>
                <w:rFonts w:ascii="Century Gothic" w:hAnsi="Century Gothic"/>
              </w:rPr>
              <w:t>”, ma di impiegare nomi descrittivi: “</w:t>
            </w:r>
            <w:r w:rsidRPr="00DB1C5E">
              <w:rPr>
                <w:rFonts w:ascii="Century Gothic" w:hAnsi="Century Gothic"/>
                <w:i/>
              </w:rPr>
              <w:t>Salotto</w:t>
            </w:r>
            <w:r w:rsidRPr="00DB1C5E">
              <w:rPr>
                <w:rFonts w:ascii="Century Gothic" w:hAnsi="Century Gothic"/>
              </w:rPr>
              <w:t>”, “</w:t>
            </w:r>
            <w:r w:rsidRPr="00DB1C5E">
              <w:rPr>
                <w:rFonts w:ascii="Century Gothic" w:hAnsi="Century Gothic"/>
                <w:i/>
              </w:rPr>
              <w:t>Ingresso</w:t>
            </w:r>
            <w:r w:rsidRPr="00DB1C5E">
              <w:rPr>
                <w:rFonts w:ascii="Century Gothic" w:hAnsi="Century Gothic"/>
              </w:rPr>
              <w:t>”, “</w:t>
            </w:r>
            <w:r w:rsidRPr="00DB1C5E">
              <w:rPr>
                <w:rFonts w:ascii="Century Gothic" w:hAnsi="Century Gothic"/>
                <w:i/>
              </w:rPr>
              <w:t>Finestra Corridoio</w:t>
            </w:r>
            <w:r w:rsidRPr="00DB1C5E">
              <w:rPr>
                <w:rFonts w:ascii="Century Gothic" w:hAnsi="Century Gothic"/>
              </w:rPr>
              <w:t>” (max 20 caratteri);</w:t>
            </w:r>
          </w:p>
        </w:tc>
      </w:tr>
      <w:tr w:rsidR="00A73D74" w:rsidRPr="00DB1C5E" w:rsidTr="001040D1">
        <w:trPr>
          <w:trHeight w:val="20"/>
          <w:jc w:val="center"/>
        </w:trPr>
        <w:tc>
          <w:tcPr>
            <w:tcW w:w="0" w:type="auto"/>
            <w:shd w:val="clear" w:color="auto" w:fill="auto"/>
            <w:vAlign w:val="center"/>
          </w:tcPr>
          <w:p w:rsidR="00A73D74" w:rsidRPr="00DB1C5E" w:rsidRDefault="00A73D74" w:rsidP="001040D1">
            <w:pPr>
              <w:spacing w:after="0"/>
              <w:jc w:val="center"/>
              <w:rPr>
                <w:rFonts w:ascii="Century Gothic" w:hAnsi="Century Gothic"/>
              </w:rPr>
            </w:pPr>
            <w:r w:rsidRPr="00DB1C5E">
              <w:rPr>
                <w:rFonts w:ascii="Century Gothic" w:hAnsi="Century Gothic"/>
                <w:b/>
              </w:rPr>
              <w:t>Inclusione</w:t>
            </w:r>
          </w:p>
        </w:tc>
        <w:tc>
          <w:tcPr>
            <w:tcW w:w="0" w:type="auto"/>
            <w:shd w:val="clear" w:color="auto" w:fill="auto"/>
            <w:vAlign w:val="center"/>
          </w:tcPr>
          <w:p w:rsidR="00A73D74" w:rsidRPr="00DB1C5E" w:rsidRDefault="00A73D74" w:rsidP="00A955EC">
            <w:pPr>
              <w:pStyle w:val="Paragrafoelenco"/>
              <w:spacing w:after="0"/>
              <w:ind w:left="0"/>
              <w:contextualSpacing w:val="0"/>
              <w:jc w:val="both"/>
              <w:rPr>
                <w:rFonts w:ascii="Century Gothic" w:hAnsi="Century Gothic"/>
              </w:rPr>
            </w:pPr>
            <w:r w:rsidRPr="00DB1C5E">
              <w:rPr>
                <w:rFonts w:ascii="Century Gothic" w:hAnsi="Century Gothic"/>
              </w:rPr>
              <w:t>Specifica l’inclusione o l’esclusione totale di una zona. Cliccando su di essa la zona viene inclusa o esclusa. Sulla tabella i valori sono “</w:t>
            </w:r>
            <w:r w:rsidRPr="00DB1C5E">
              <w:rPr>
                <w:rFonts w:ascii="Century Gothic" w:hAnsi="Century Gothic"/>
                <w:i/>
              </w:rPr>
              <w:t>E</w:t>
            </w:r>
            <w:r w:rsidRPr="00DB1C5E">
              <w:rPr>
                <w:rFonts w:ascii="Century Gothic" w:hAnsi="Century Gothic"/>
              </w:rPr>
              <w:t>” con testo in grigio; Esclusione, “</w:t>
            </w:r>
            <w:r w:rsidRPr="00DB1C5E">
              <w:rPr>
                <w:rFonts w:ascii="Century Gothic" w:hAnsi="Century Gothic"/>
                <w:i/>
              </w:rPr>
              <w:t>I</w:t>
            </w:r>
            <w:r w:rsidRPr="00DB1C5E">
              <w:rPr>
                <w:rFonts w:ascii="Century Gothic" w:hAnsi="Century Gothic"/>
              </w:rPr>
              <w:t>”: Inclusa con testo in nero;</w:t>
            </w:r>
          </w:p>
        </w:tc>
      </w:tr>
      <w:tr w:rsidR="00A73D74" w:rsidRPr="00DB1C5E" w:rsidTr="00A73D74">
        <w:trPr>
          <w:trHeight w:val="20"/>
          <w:jc w:val="center"/>
        </w:trPr>
        <w:tc>
          <w:tcPr>
            <w:tcW w:w="0" w:type="auto"/>
            <w:shd w:val="clear" w:color="auto" w:fill="auto"/>
            <w:vAlign w:val="center"/>
          </w:tcPr>
          <w:p w:rsidR="00A73D74" w:rsidRPr="00DB1C5E" w:rsidRDefault="00A73D74" w:rsidP="00A73D74">
            <w:pPr>
              <w:spacing w:after="0"/>
              <w:jc w:val="center"/>
              <w:rPr>
                <w:rFonts w:ascii="Century Gothic" w:hAnsi="Century Gothic"/>
              </w:rPr>
            </w:pPr>
            <w:r w:rsidRPr="00DB1C5E">
              <w:rPr>
                <w:rFonts w:ascii="Century Gothic" w:hAnsi="Century Gothic"/>
                <w:b/>
              </w:rPr>
              <w:t>Tempo Ingresso</w:t>
            </w:r>
          </w:p>
          <w:p w:rsidR="00A73D74" w:rsidRPr="00DB1C5E" w:rsidRDefault="00A73D74" w:rsidP="00A73D74">
            <w:pPr>
              <w:spacing w:after="0"/>
              <w:jc w:val="center"/>
              <w:rPr>
                <w:rFonts w:ascii="Century Gothic" w:hAnsi="Century Gothic"/>
              </w:rPr>
            </w:pPr>
          </w:p>
        </w:tc>
        <w:tc>
          <w:tcPr>
            <w:tcW w:w="0" w:type="auto"/>
            <w:shd w:val="clear" w:color="auto" w:fill="auto"/>
            <w:vAlign w:val="center"/>
          </w:tcPr>
          <w:p w:rsidR="00A73D74" w:rsidRPr="00DB1C5E" w:rsidRDefault="00A73D74" w:rsidP="003E0D1A">
            <w:pPr>
              <w:spacing w:after="0"/>
              <w:jc w:val="both"/>
              <w:rPr>
                <w:rFonts w:ascii="Century Gothic" w:hAnsi="Century Gothic"/>
              </w:rPr>
            </w:pPr>
            <w:r w:rsidRPr="00DB1C5E">
              <w:rPr>
                <w:rFonts w:ascii="Century Gothic" w:hAnsi="Century Gothic"/>
              </w:rPr>
              <w:t>Specifica il tempo di ingresso espresso in secondi, ovvero il ritardo fra la segnalazione di allarme della zona e la generazione dell’allarme;</w:t>
            </w:r>
          </w:p>
        </w:tc>
      </w:tr>
      <w:tr w:rsidR="00A73D74" w:rsidRPr="00DB1C5E" w:rsidTr="00A73D74">
        <w:trPr>
          <w:trHeight w:val="20"/>
          <w:jc w:val="center"/>
        </w:trPr>
        <w:tc>
          <w:tcPr>
            <w:tcW w:w="0" w:type="auto"/>
            <w:shd w:val="clear" w:color="auto" w:fill="auto"/>
            <w:vAlign w:val="center"/>
          </w:tcPr>
          <w:p w:rsidR="00A73D74" w:rsidRPr="00DB1C5E" w:rsidRDefault="00A73D74" w:rsidP="00A73D74">
            <w:pPr>
              <w:spacing w:after="0"/>
              <w:jc w:val="center"/>
              <w:rPr>
                <w:rFonts w:ascii="Century Gothic" w:hAnsi="Century Gothic"/>
              </w:rPr>
            </w:pPr>
            <w:r w:rsidRPr="00DB1C5E">
              <w:rPr>
                <w:rFonts w:ascii="Century Gothic" w:hAnsi="Century Gothic"/>
                <w:b/>
              </w:rPr>
              <w:t>Tempo Uscita</w:t>
            </w:r>
          </w:p>
          <w:p w:rsidR="00A73D74" w:rsidRPr="00DB1C5E" w:rsidRDefault="00A73D74" w:rsidP="00A73D74">
            <w:pPr>
              <w:spacing w:after="0"/>
              <w:jc w:val="center"/>
              <w:rPr>
                <w:rFonts w:ascii="Century Gothic" w:hAnsi="Century Gothic"/>
              </w:rPr>
            </w:pPr>
          </w:p>
        </w:tc>
        <w:tc>
          <w:tcPr>
            <w:tcW w:w="0" w:type="auto"/>
            <w:shd w:val="clear" w:color="auto" w:fill="auto"/>
            <w:vAlign w:val="center"/>
          </w:tcPr>
          <w:p w:rsidR="00A73D74" w:rsidRPr="00DB1C5E" w:rsidRDefault="00A73D74" w:rsidP="00A73D74">
            <w:pPr>
              <w:jc w:val="both"/>
              <w:rPr>
                <w:rFonts w:ascii="Century Gothic" w:hAnsi="Century Gothic"/>
              </w:rPr>
            </w:pPr>
            <w:r w:rsidRPr="00DB1C5E">
              <w:rPr>
                <w:rFonts w:ascii="Century Gothic" w:hAnsi="Century Gothic"/>
              </w:rPr>
              <w:t>Specifica il tempo di uscita espresso in secondi, ovvero il ritardo di inserzione della zona quando viene inserito il codice. Durante questo tempo l’allarme di zona viene ignorato;</w:t>
            </w:r>
          </w:p>
          <w:p w:rsidR="00A73D74" w:rsidRPr="00DB1C5E" w:rsidRDefault="00A73D74" w:rsidP="00A955EC">
            <w:pPr>
              <w:spacing w:after="0"/>
              <w:jc w:val="both"/>
              <w:rPr>
                <w:rFonts w:ascii="Century Gothic" w:hAnsi="Century Gothic"/>
              </w:rPr>
            </w:pPr>
            <w:r w:rsidRPr="00DB1C5E">
              <w:rPr>
                <w:rFonts w:ascii="Century Gothic" w:hAnsi="Century Gothic"/>
                <w:noProof/>
              </w:rPr>
              <w:drawing>
                <wp:anchor distT="0" distB="0" distL="114300" distR="114300" simplePos="0" relativeHeight="251718656" behindDoc="0" locked="0" layoutInCell="1" allowOverlap="1" wp14:anchorId="51CF6C02" wp14:editId="1D6F6E08">
                  <wp:simplePos x="0" y="0"/>
                  <wp:positionH relativeFrom="column">
                    <wp:posOffset>-603250</wp:posOffset>
                  </wp:positionH>
                  <wp:positionV relativeFrom="paragraph">
                    <wp:posOffset>76835</wp:posOffset>
                  </wp:positionV>
                  <wp:extent cx="496570" cy="431800"/>
                  <wp:effectExtent l="0" t="0" r="0" b="6350"/>
                  <wp:wrapSquare wrapText="bothSides"/>
                  <wp:docPr id="70" name="Immagin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eastAsia="Calibri" w:hAnsi="Century Gothic"/>
                <w:lang w:eastAsia="en-US"/>
              </w:rPr>
              <w:t>Quando un utente inserisce un gruppo, il tempo di uscita sarà il valore massimo tra i tempi di uscita di tutte le zone associate al gruppo.</w:t>
            </w:r>
          </w:p>
        </w:tc>
      </w:tr>
      <w:tr w:rsidR="00A73D74" w:rsidRPr="00DB1C5E" w:rsidTr="001040D1">
        <w:trPr>
          <w:trHeight w:val="20"/>
          <w:jc w:val="center"/>
        </w:trPr>
        <w:tc>
          <w:tcPr>
            <w:tcW w:w="0" w:type="auto"/>
            <w:shd w:val="clear" w:color="auto" w:fill="auto"/>
            <w:vAlign w:val="center"/>
          </w:tcPr>
          <w:p w:rsidR="00A73D74" w:rsidRPr="00DB1C5E" w:rsidRDefault="003E0D1A" w:rsidP="001040D1">
            <w:pPr>
              <w:spacing w:after="0"/>
              <w:jc w:val="center"/>
              <w:rPr>
                <w:rFonts w:ascii="Century Gothic" w:hAnsi="Century Gothic"/>
              </w:rPr>
            </w:pPr>
            <w:r w:rsidRPr="00DB1C5E">
              <w:rPr>
                <w:rFonts w:ascii="Century Gothic" w:hAnsi="Century Gothic"/>
                <w:b/>
              </w:rPr>
              <w:t>Percorso</w:t>
            </w:r>
          </w:p>
        </w:tc>
        <w:tc>
          <w:tcPr>
            <w:tcW w:w="0" w:type="auto"/>
            <w:shd w:val="clear" w:color="auto" w:fill="auto"/>
            <w:vAlign w:val="center"/>
          </w:tcPr>
          <w:p w:rsidR="003E0D1A" w:rsidRPr="00DB1C5E" w:rsidRDefault="003E0D1A" w:rsidP="003E0D1A">
            <w:pPr>
              <w:spacing w:after="0"/>
              <w:jc w:val="both"/>
              <w:rPr>
                <w:rFonts w:ascii="Century Gothic" w:hAnsi="Century Gothic"/>
              </w:rPr>
            </w:pPr>
            <w:r w:rsidRPr="00DB1C5E">
              <w:rPr>
                <w:rFonts w:ascii="Century Gothic" w:hAnsi="Century Gothic"/>
              </w:rPr>
              <w:t xml:space="preserve">Definire un percorso significa legare i tempi di ingresso ed uscita di una zona ad un’altra. Il campo in maschera mostra tutte le zone appartenenti ad una determinata utenza. Una zona può essere messa in percorso sia con una zona filare che con una zona radio selezionando la scelta tramite l’apposito menù a tendina. </w:t>
            </w:r>
            <w:r w:rsidRPr="00DB1C5E">
              <w:rPr>
                <w:rFonts w:ascii="Century Gothic" w:eastAsia="Calibri" w:hAnsi="Century Gothic"/>
                <w:lang w:eastAsia="en-US"/>
              </w:rPr>
              <w:t>L’impiego tipico di questa funzione è consentire di raggiungere una tastiera non adiacente alla porta di entrata, che provocherebbe l’attivazione di alcuni sensori. Se la sequenza di attivazione dei sensori è quella prevista (porta di ingresso, poi altre zone) la funzione percorso permette di evitare allarmi indesiderati. Qualsiasi altra sequenza di attivazione provoca allarme immediato.</w:t>
            </w:r>
          </w:p>
          <w:p w:rsidR="00A73D74" w:rsidRPr="00DB1C5E" w:rsidRDefault="003E0D1A" w:rsidP="003E0D1A">
            <w:pPr>
              <w:spacing w:after="0"/>
              <w:ind w:left="741"/>
              <w:jc w:val="both"/>
              <w:rPr>
                <w:rFonts w:ascii="Century Gothic" w:hAnsi="Century Gothic"/>
              </w:rPr>
            </w:pPr>
            <w:r w:rsidRPr="00DB1C5E">
              <w:rPr>
                <w:rFonts w:ascii="Century Gothic" w:hAnsi="Century Gothic"/>
                <w:noProof/>
              </w:rPr>
              <w:lastRenderedPageBreak/>
              <w:drawing>
                <wp:anchor distT="0" distB="0" distL="114300" distR="114300" simplePos="0" relativeHeight="251720704" behindDoc="0" locked="0" layoutInCell="1" allowOverlap="1" wp14:anchorId="057A508A" wp14:editId="40706F96">
                  <wp:simplePos x="0" y="0"/>
                  <wp:positionH relativeFrom="column">
                    <wp:posOffset>-603250</wp:posOffset>
                  </wp:positionH>
                  <wp:positionV relativeFrom="paragraph">
                    <wp:posOffset>62230</wp:posOffset>
                  </wp:positionV>
                  <wp:extent cx="496570" cy="431800"/>
                  <wp:effectExtent l="0" t="0" r="0" b="6350"/>
                  <wp:wrapSquare wrapText="bothSides"/>
                  <wp:docPr id="69" name="Immagin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2"/>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La zona percorso deve avere il campo Percorso valorizzato tramite il menu a tendina e NON deve avere tempi di ingresso ed uscita; tali tempi saranno ereditati dalla zona associata.</w:t>
            </w:r>
          </w:p>
        </w:tc>
      </w:tr>
      <w:tr w:rsidR="00A73D74" w:rsidRPr="00DB1C5E" w:rsidTr="001040D1">
        <w:trPr>
          <w:trHeight w:val="20"/>
          <w:jc w:val="center"/>
        </w:trPr>
        <w:tc>
          <w:tcPr>
            <w:tcW w:w="0" w:type="auto"/>
            <w:shd w:val="clear" w:color="auto" w:fill="auto"/>
            <w:vAlign w:val="center"/>
          </w:tcPr>
          <w:p w:rsidR="003E0D1A" w:rsidRPr="00DB1C5E" w:rsidRDefault="003E0D1A" w:rsidP="003E0D1A">
            <w:pPr>
              <w:spacing w:before="320" w:after="40"/>
              <w:jc w:val="both"/>
              <w:rPr>
                <w:rFonts w:ascii="Century Gothic" w:hAnsi="Century Gothic"/>
              </w:rPr>
            </w:pPr>
            <w:r w:rsidRPr="00DB1C5E">
              <w:rPr>
                <w:rFonts w:ascii="Century Gothic" w:hAnsi="Century Gothic"/>
                <w:b/>
              </w:rPr>
              <w:lastRenderedPageBreak/>
              <w:t>Tipo Sensore</w:t>
            </w:r>
          </w:p>
          <w:p w:rsidR="00A73D74" w:rsidRPr="00DB1C5E" w:rsidRDefault="00A73D74" w:rsidP="001040D1">
            <w:pPr>
              <w:pStyle w:val="Paragrafoelenco"/>
              <w:ind w:left="-175" w:right="-196"/>
              <w:contextualSpacing w:val="0"/>
              <w:jc w:val="center"/>
              <w:rPr>
                <w:rFonts w:ascii="Century Gothic" w:hAnsi="Century Gothic"/>
              </w:rPr>
            </w:pPr>
          </w:p>
        </w:tc>
        <w:tc>
          <w:tcPr>
            <w:tcW w:w="0" w:type="auto"/>
            <w:shd w:val="clear" w:color="auto" w:fill="auto"/>
            <w:vAlign w:val="center"/>
          </w:tcPr>
          <w:p w:rsidR="003E0D1A" w:rsidRPr="00DB1C5E" w:rsidRDefault="003E0D1A" w:rsidP="003E0D1A">
            <w:pPr>
              <w:jc w:val="both"/>
              <w:rPr>
                <w:rFonts w:ascii="Century Gothic" w:hAnsi="Century Gothic"/>
              </w:rPr>
            </w:pPr>
            <w:r w:rsidRPr="00DB1C5E">
              <w:rPr>
                <w:rFonts w:ascii="Century Gothic" w:hAnsi="Century Gothic"/>
              </w:rPr>
              <w:t>Specifica il tipo di sensore che si sta installando, scelta necessaria per l’apprendimento corretto del sensore. L’installatore può scegliere tra i seguenti tipi:</w:t>
            </w:r>
          </w:p>
          <w:p w:rsidR="003E0D1A" w:rsidRPr="00DB1C5E" w:rsidRDefault="003E0D1A" w:rsidP="003E0D1A">
            <w:pPr>
              <w:numPr>
                <w:ilvl w:val="1"/>
                <w:numId w:val="4"/>
              </w:numPr>
              <w:spacing w:after="160"/>
              <w:ind w:left="851" w:hanging="425"/>
              <w:contextualSpacing/>
              <w:jc w:val="both"/>
              <w:rPr>
                <w:rFonts w:ascii="Century Gothic" w:hAnsi="Century Gothic"/>
              </w:rPr>
            </w:pPr>
            <w:r w:rsidRPr="00DB1C5E">
              <w:rPr>
                <w:rFonts w:ascii="Century Gothic" w:hAnsi="Century Gothic"/>
                <w:b/>
              </w:rPr>
              <w:t>Sensore doppia tecnologia con contatto a bordo</w:t>
            </w:r>
            <w:r w:rsidRPr="00DB1C5E">
              <w:rPr>
                <w:rFonts w:ascii="Century Gothic" w:hAnsi="Century Gothic"/>
              </w:rPr>
              <w:t>.</w:t>
            </w:r>
          </w:p>
          <w:p w:rsidR="003E0D1A" w:rsidRPr="00DB1C5E" w:rsidRDefault="003E0D1A" w:rsidP="003E0D1A">
            <w:pPr>
              <w:numPr>
                <w:ilvl w:val="1"/>
                <w:numId w:val="4"/>
              </w:numPr>
              <w:spacing w:after="160"/>
              <w:ind w:left="851" w:hanging="425"/>
              <w:contextualSpacing/>
              <w:jc w:val="both"/>
              <w:rPr>
                <w:rFonts w:ascii="Century Gothic" w:hAnsi="Century Gothic"/>
              </w:rPr>
            </w:pPr>
            <w:r w:rsidRPr="00DB1C5E">
              <w:rPr>
                <w:rFonts w:ascii="Century Gothic" w:hAnsi="Century Gothic"/>
                <w:b/>
              </w:rPr>
              <w:t>Trasmettitore per contatti</w:t>
            </w:r>
            <w:r w:rsidRPr="00DB1C5E">
              <w:rPr>
                <w:rFonts w:ascii="Century Gothic" w:hAnsi="Century Gothic"/>
              </w:rPr>
              <w:t>.</w:t>
            </w:r>
          </w:p>
          <w:p w:rsidR="003E0D1A" w:rsidRPr="00DB1C5E" w:rsidRDefault="003E0D1A" w:rsidP="003E0D1A">
            <w:pPr>
              <w:numPr>
                <w:ilvl w:val="1"/>
                <w:numId w:val="4"/>
              </w:numPr>
              <w:spacing w:after="160"/>
              <w:ind w:left="851" w:hanging="425"/>
              <w:contextualSpacing/>
              <w:jc w:val="both"/>
              <w:rPr>
                <w:rFonts w:ascii="Century Gothic" w:hAnsi="Century Gothic"/>
              </w:rPr>
            </w:pPr>
            <w:r w:rsidRPr="00DB1C5E">
              <w:rPr>
                <w:rFonts w:ascii="Century Gothic" w:hAnsi="Century Gothic"/>
                <w:b/>
              </w:rPr>
              <w:t>Telecomando</w:t>
            </w:r>
            <w:r w:rsidRPr="00DB1C5E">
              <w:rPr>
                <w:rFonts w:ascii="Century Gothic" w:hAnsi="Century Gothic"/>
              </w:rPr>
              <w:t>. (Attualmente non disponibile)</w:t>
            </w:r>
          </w:p>
          <w:p w:rsidR="003E0D1A" w:rsidRPr="00DB1C5E" w:rsidRDefault="003E0D1A" w:rsidP="003E0D1A">
            <w:pPr>
              <w:numPr>
                <w:ilvl w:val="1"/>
                <w:numId w:val="4"/>
              </w:numPr>
              <w:spacing w:after="160"/>
              <w:ind w:left="851" w:hanging="425"/>
              <w:contextualSpacing/>
              <w:jc w:val="both"/>
              <w:rPr>
                <w:rFonts w:ascii="Century Gothic" w:hAnsi="Century Gothic"/>
              </w:rPr>
            </w:pPr>
            <w:r w:rsidRPr="00DB1C5E">
              <w:rPr>
                <w:rFonts w:ascii="Century Gothic" w:hAnsi="Century Gothic"/>
                <w:b/>
              </w:rPr>
              <w:t>Sensore doppi tecnologia</w:t>
            </w:r>
            <w:r w:rsidRPr="00DB1C5E">
              <w:rPr>
                <w:rFonts w:ascii="Century Gothic" w:hAnsi="Century Gothic"/>
              </w:rPr>
              <w:t>.</w:t>
            </w:r>
          </w:p>
          <w:p w:rsidR="00A73D74" w:rsidRPr="00DB1C5E" w:rsidRDefault="003E0D1A" w:rsidP="00A955EC">
            <w:pPr>
              <w:numPr>
                <w:ilvl w:val="1"/>
                <w:numId w:val="4"/>
              </w:numPr>
              <w:spacing w:after="0"/>
              <w:ind w:left="851" w:hanging="425"/>
              <w:jc w:val="both"/>
              <w:rPr>
                <w:rFonts w:ascii="Century Gothic" w:hAnsi="Century Gothic"/>
              </w:rPr>
            </w:pPr>
            <w:r w:rsidRPr="00DB1C5E">
              <w:rPr>
                <w:rFonts w:ascii="Century Gothic" w:hAnsi="Century Gothic"/>
                <w:b/>
              </w:rPr>
              <w:t>Sensore IR con contatto a bordo</w:t>
            </w:r>
            <w:r w:rsidRPr="00DB1C5E">
              <w:rPr>
                <w:rFonts w:ascii="Century Gothic" w:hAnsi="Century Gothic"/>
              </w:rPr>
              <w:t>. (Attualmente non disponibile)</w:t>
            </w:r>
          </w:p>
        </w:tc>
      </w:tr>
      <w:tr w:rsidR="00A73D74" w:rsidRPr="00DB1C5E" w:rsidTr="003E0D1A">
        <w:trPr>
          <w:trHeight w:val="20"/>
          <w:jc w:val="center"/>
        </w:trPr>
        <w:tc>
          <w:tcPr>
            <w:tcW w:w="0" w:type="auto"/>
            <w:shd w:val="clear" w:color="auto" w:fill="auto"/>
            <w:vAlign w:val="center"/>
          </w:tcPr>
          <w:p w:rsidR="003E0D1A" w:rsidRPr="00DB1C5E" w:rsidRDefault="003E0D1A" w:rsidP="003E0D1A">
            <w:pPr>
              <w:spacing w:after="0"/>
              <w:jc w:val="center"/>
              <w:rPr>
                <w:rFonts w:ascii="Century Gothic" w:hAnsi="Century Gothic"/>
              </w:rPr>
            </w:pPr>
            <w:r w:rsidRPr="00DB1C5E">
              <w:rPr>
                <w:rFonts w:ascii="Century Gothic" w:hAnsi="Century Gothic"/>
                <w:b/>
              </w:rPr>
              <w:t>Autoesclusione</w:t>
            </w:r>
          </w:p>
          <w:p w:rsidR="00A73D74" w:rsidRPr="00DB1C5E" w:rsidRDefault="00A73D74" w:rsidP="003E0D1A">
            <w:pPr>
              <w:pStyle w:val="Paragrafoelenco"/>
              <w:ind w:left="-175" w:right="-196"/>
              <w:contextualSpacing w:val="0"/>
              <w:jc w:val="center"/>
              <w:rPr>
                <w:rFonts w:ascii="Century Gothic" w:hAnsi="Century Gothic"/>
              </w:rPr>
            </w:pPr>
          </w:p>
        </w:tc>
        <w:tc>
          <w:tcPr>
            <w:tcW w:w="0" w:type="auto"/>
            <w:shd w:val="clear" w:color="auto" w:fill="auto"/>
            <w:vAlign w:val="center"/>
          </w:tcPr>
          <w:p w:rsidR="00A73D74" w:rsidRPr="00DB1C5E" w:rsidRDefault="003E0D1A" w:rsidP="00A955EC">
            <w:pPr>
              <w:spacing w:after="0"/>
              <w:jc w:val="both"/>
              <w:rPr>
                <w:rFonts w:ascii="Century Gothic" w:hAnsi="Century Gothic"/>
              </w:rPr>
            </w:pPr>
            <w:r w:rsidRPr="00DB1C5E">
              <w:rPr>
                <w:rFonts w:ascii="Century Gothic" w:hAnsi="Century Gothic"/>
              </w:rPr>
              <w:t>È il numero di allarmi consecutivi dopo i quali una zona viene esclusa. Ad ogni inserimento il contatore viene azzerato. Il valore di default è “</w:t>
            </w:r>
            <w:r w:rsidRPr="00DB1C5E">
              <w:rPr>
                <w:rFonts w:ascii="Century Gothic" w:hAnsi="Century Gothic"/>
                <w:i/>
              </w:rPr>
              <w:t>3</w:t>
            </w:r>
            <w:r w:rsidRPr="00DB1C5E">
              <w:rPr>
                <w:rFonts w:ascii="Century Gothic" w:hAnsi="Century Gothic"/>
              </w:rPr>
              <w:t>” o “</w:t>
            </w:r>
            <w:r w:rsidRPr="00DB1C5E">
              <w:rPr>
                <w:rFonts w:ascii="Century Gothic" w:hAnsi="Century Gothic"/>
                <w:i/>
              </w:rPr>
              <w:t>5</w:t>
            </w:r>
            <w:r w:rsidRPr="00DB1C5E">
              <w:rPr>
                <w:rFonts w:ascii="Century Gothic" w:hAnsi="Century Gothic"/>
              </w:rPr>
              <w:t>”;</w:t>
            </w:r>
          </w:p>
        </w:tc>
      </w:tr>
      <w:tr w:rsidR="00A73D74" w:rsidRPr="00DB1C5E" w:rsidTr="001040D1">
        <w:trPr>
          <w:trHeight w:val="20"/>
          <w:jc w:val="center"/>
        </w:trPr>
        <w:tc>
          <w:tcPr>
            <w:tcW w:w="0" w:type="auto"/>
            <w:shd w:val="clear" w:color="auto" w:fill="auto"/>
            <w:vAlign w:val="center"/>
          </w:tcPr>
          <w:p w:rsidR="00A73D74" w:rsidRPr="00DB1C5E" w:rsidRDefault="003E0D1A" w:rsidP="001040D1">
            <w:pPr>
              <w:pStyle w:val="Paragrafoelenco"/>
              <w:spacing w:after="40"/>
              <w:ind w:left="-175" w:right="-196"/>
              <w:contextualSpacing w:val="0"/>
              <w:jc w:val="center"/>
              <w:rPr>
                <w:rFonts w:ascii="Century Gothic" w:hAnsi="Century Gothic"/>
              </w:rPr>
            </w:pPr>
            <w:r w:rsidRPr="00DB1C5E">
              <w:rPr>
                <w:rFonts w:ascii="Century Gothic" w:hAnsi="Century Gothic"/>
                <w:b/>
              </w:rPr>
              <w:t>Comando Uscita</w:t>
            </w:r>
          </w:p>
        </w:tc>
        <w:tc>
          <w:tcPr>
            <w:tcW w:w="0" w:type="auto"/>
            <w:shd w:val="clear" w:color="auto" w:fill="auto"/>
            <w:vAlign w:val="center"/>
          </w:tcPr>
          <w:p w:rsidR="003E0D1A" w:rsidRPr="00DB1C5E" w:rsidRDefault="003E0D1A" w:rsidP="003E0D1A">
            <w:pPr>
              <w:spacing w:after="160"/>
              <w:jc w:val="both"/>
              <w:rPr>
                <w:rFonts w:ascii="Century Gothic" w:hAnsi="Century Gothic"/>
              </w:rPr>
            </w:pPr>
            <w:r w:rsidRPr="00DB1C5E">
              <w:rPr>
                <w:rFonts w:ascii="Century Gothic" w:hAnsi="Century Gothic"/>
              </w:rPr>
              <w:t>Determina il comportamento di una eventuale uscita associata ad una Zona:</w:t>
            </w:r>
          </w:p>
          <w:p w:rsidR="003E0D1A" w:rsidRPr="00DB1C5E" w:rsidRDefault="003E0D1A" w:rsidP="003E0D1A">
            <w:pPr>
              <w:pStyle w:val="Paragrafoelenco"/>
              <w:numPr>
                <w:ilvl w:val="1"/>
                <w:numId w:val="36"/>
              </w:numPr>
              <w:spacing w:after="0"/>
              <w:ind w:left="845"/>
              <w:contextualSpacing w:val="0"/>
              <w:jc w:val="both"/>
              <w:rPr>
                <w:rFonts w:ascii="Century Gothic" w:hAnsi="Century Gothic"/>
              </w:rPr>
            </w:pPr>
            <w:r w:rsidRPr="00DB1C5E">
              <w:rPr>
                <w:rFonts w:ascii="Century Gothic" w:hAnsi="Century Gothic"/>
                <w:b/>
              </w:rPr>
              <w:t>Inattiva</w:t>
            </w:r>
            <w:r w:rsidRPr="00DB1C5E">
              <w:rPr>
                <w:rFonts w:ascii="Century Gothic" w:hAnsi="Century Gothic"/>
              </w:rPr>
              <w:t>, l’uscita non viene mai azionata;</w:t>
            </w:r>
          </w:p>
          <w:p w:rsidR="003E0D1A" w:rsidRPr="00DB1C5E" w:rsidRDefault="003E0D1A" w:rsidP="003E0D1A">
            <w:pPr>
              <w:pStyle w:val="Paragrafoelenco"/>
              <w:numPr>
                <w:ilvl w:val="1"/>
                <w:numId w:val="36"/>
              </w:numPr>
              <w:spacing w:after="0"/>
              <w:ind w:left="845"/>
              <w:contextualSpacing w:val="0"/>
              <w:jc w:val="both"/>
              <w:rPr>
                <w:rFonts w:ascii="Century Gothic" w:hAnsi="Century Gothic"/>
              </w:rPr>
            </w:pPr>
            <w:r w:rsidRPr="00DB1C5E">
              <w:rPr>
                <w:rFonts w:ascii="Century Gothic" w:hAnsi="Century Gothic"/>
                <w:b/>
              </w:rPr>
              <w:t>Segue sempre</w:t>
            </w:r>
            <w:r w:rsidRPr="00DB1C5E">
              <w:rPr>
                <w:rFonts w:ascii="Century Gothic" w:hAnsi="Century Gothic"/>
              </w:rPr>
              <w:t>, l’uscita si attiva o si disattiva seguendo lo stato della zona;</w:t>
            </w:r>
          </w:p>
          <w:p w:rsidR="003E0D1A" w:rsidRPr="00DB1C5E" w:rsidRDefault="003E0D1A" w:rsidP="003E0D1A">
            <w:pPr>
              <w:pStyle w:val="Paragrafoelenco"/>
              <w:numPr>
                <w:ilvl w:val="1"/>
                <w:numId w:val="36"/>
              </w:numPr>
              <w:spacing w:after="0"/>
              <w:ind w:left="845"/>
              <w:contextualSpacing w:val="0"/>
              <w:jc w:val="both"/>
              <w:rPr>
                <w:rFonts w:ascii="Century Gothic" w:hAnsi="Century Gothic"/>
              </w:rPr>
            </w:pPr>
            <w:r w:rsidRPr="00DB1C5E">
              <w:rPr>
                <w:rFonts w:ascii="Century Gothic" w:hAnsi="Century Gothic"/>
                <w:b/>
              </w:rPr>
              <w:t>Segue solo se ins</w:t>
            </w:r>
            <w:r w:rsidRPr="00DB1C5E">
              <w:rPr>
                <w:rFonts w:ascii="Century Gothic" w:hAnsi="Century Gothic"/>
              </w:rPr>
              <w:t>, l’uscita si attiva o si disattiva seguendo lo stato della zona solo se è inserito l’impianto e la zona è associata al gruppo inserito;</w:t>
            </w:r>
          </w:p>
          <w:p w:rsidR="003E0D1A" w:rsidRPr="00DB1C5E" w:rsidRDefault="003E0D1A" w:rsidP="003E0D1A">
            <w:pPr>
              <w:pStyle w:val="Paragrafoelenco"/>
              <w:numPr>
                <w:ilvl w:val="1"/>
                <w:numId w:val="36"/>
              </w:numPr>
              <w:ind w:left="845"/>
              <w:contextualSpacing w:val="0"/>
              <w:jc w:val="both"/>
              <w:rPr>
                <w:rFonts w:ascii="Century Gothic" w:hAnsi="Century Gothic"/>
              </w:rPr>
            </w:pPr>
            <w:r w:rsidRPr="00DB1C5E">
              <w:rPr>
                <w:rFonts w:ascii="Century Gothic" w:hAnsi="Century Gothic"/>
                <w:b/>
              </w:rPr>
              <w:t>Segue solo se dis</w:t>
            </w:r>
            <w:r w:rsidRPr="00DB1C5E">
              <w:rPr>
                <w:rFonts w:ascii="Century Gothic" w:hAnsi="Century Gothic"/>
              </w:rPr>
              <w:t>, l’uscita si attiva o si disattiva seguendo lo stato della zona solo se l’impianto NON è inserito;</w:t>
            </w:r>
          </w:p>
          <w:p w:rsidR="00A73D74" w:rsidRPr="00DB1C5E" w:rsidRDefault="00272CB2" w:rsidP="003E0D1A">
            <w:pPr>
              <w:pStyle w:val="Paragrafoelenco"/>
              <w:tabs>
                <w:tab w:val="left" w:pos="993"/>
              </w:tabs>
              <w:ind w:left="851"/>
              <w:jc w:val="both"/>
              <w:rPr>
                <w:rFonts w:ascii="Century Gothic" w:hAnsi="Century Gothic"/>
              </w:rPr>
            </w:pPr>
            <w:r w:rsidRPr="00DB1C5E">
              <w:rPr>
                <w:rFonts w:ascii="Century Gothic" w:hAnsi="Century Gothic"/>
                <w:noProof/>
              </w:rPr>
              <w:drawing>
                <wp:anchor distT="0" distB="0" distL="114300" distR="114300" simplePos="0" relativeHeight="251722752" behindDoc="0" locked="0" layoutInCell="1" allowOverlap="1" wp14:anchorId="3475A2D6" wp14:editId="1FF4C150">
                  <wp:simplePos x="0" y="0"/>
                  <wp:positionH relativeFrom="column">
                    <wp:posOffset>-660400</wp:posOffset>
                  </wp:positionH>
                  <wp:positionV relativeFrom="paragraph">
                    <wp:posOffset>43180</wp:posOffset>
                  </wp:positionV>
                  <wp:extent cx="496570" cy="431800"/>
                  <wp:effectExtent l="0" t="0" r="0" b="6350"/>
                  <wp:wrapSquare wrapText="bothSides"/>
                  <wp:docPr id="67" name="Immagin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3E0D1A" w:rsidRPr="00DB1C5E">
              <w:rPr>
                <w:rFonts w:ascii="Century Gothic" w:hAnsi="Century Gothic"/>
              </w:rPr>
              <w:t>Usando le opzioni “</w:t>
            </w:r>
            <w:r w:rsidR="003E0D1A" w:rsidRPr="00DB1C5E">
              <w:rPr>
                <w:rFonts w:ascii="Century Gothic" w:hAnsi="Century Gothic"/>
                <w:i/>
              </w:rPr>
              <w:t>Segue sempre</w:t>
            </w:r>
            <w:r w:rsidR="003E0D1A" w:rsidRPr="00DB1C5E">
              <w:rPr>
                <w:rFonts w:ascii="Century Gothic" w:hAnsi="Century Gothic"/>
              </w:rPr>
              <w:t>”, “</w:t>
            </w:r>
            <w:r w:rsidR="003E0D1A" w:rsidRPr="00DB1C5E">
              <w:rPr>
                <w:rFonts w:ascii="Century Gothic" w:hAnsi="Century Gothic"/>
                <w:i/>
              </w:rPr>
              <w:t>Segue solo se ins</w:t>
            </w:r>
            <w:r w:rsidRPr="00DB1C5E">
              <w:rPr>
                <w:rFonts w:ascii="Century Gothic" w:hAnsi="Century Gothic"/>
              </w:rPr>
              <w:t xml:space="preserve">” e </w:t>
            </w:r>
            <w:r w:rsidR="003E0D1A" w:rsidRPr="00DB1C5E">
              <w:rPr>
                <w:rFonts w:ascii="Century Gothic" w:hAnsi="Century Gothic"/>
              </w:rPr>
              <w:t>“</w:t>
            </w:r>
            <w:r w:rsidR="003E0D1A" w:rsidRPr="00DB1C5E">
              <w:rPr>
                <w:rFonts w:ascii="Century Gothic" w:hAnsi="Century Gothic"/>
                <w:i/>
              </w:rPr>
              <w:t>Segue solo se dis</w:t>
            </w:r>
            <w:r w:rsidR="003E0D1A" w:rsidRPr="00DB1C5E">
              <w:rPr>
                <w:rFonts w:ascii="Century Gothic" w:hAnsi="Century Gothic"/>
              </w:rPr>
              <w:t xml:space="preserve">”, l’uscita associata deve essere programmata come </w:t>
            </w:r>
            <w:r w:rsidR="003E0D1A" w:rsidRPr="00DB1C5E">
              <w:rPr>
                <w:rFonts w:ascii="Century Gothic" w:hAnsi="Century Gothic"/>
                <w:u w:val="single"/>
              </w:rPr>
              <w:t>uscita sempre attiva</w:t>
            </w:r>
            <w:r w:rsidR="003E0D1A" w:rsidRPr="00DB1C5E">
              <w:rPr>
                <w:rFonts w:ascii="Century Gothic" w:hAnsi="Century Gothic"/>
              </w:rPr>
              <w:t>.</w:t>
            </w:r>
          </w:p>
          <w:p w:rsidR="003E0D1A" w:rsidRPr="00DB1C5E" w:rsidRDefault="003E0D1A" w:rsidP="003E0D1A">
            <w:pPr>
              <w:pStyle w:val="Paragrafoelenco"/>
              <w:tabs>
                <w:tab w:val="left" w:pos="993"/>
              </w:tabs>
              <w:ind w:left="851"/>
              <w:jc w:val="both"/>
              <w:rPr>
                <w:rFonts w:ascii="Century Gothic" w:hAnsi="Century Gothic"/>
              </w:rPr>
            </w:pPr>
          </w:p>
          <w:p w:rsidR="003E0D1A" w:rsidRPr="00DB1C5E" w:rsidRDefault="003E0D1A" w:rsidP="003E0D1A">
            <w:pPr>
              <w:pStyle w:val="Paragrafoelenco"/>
              <w:numPr>
                <w:ilvl w:val="1"/>
                <w:numId w:val="37"/>
              </w:numPr>
              <w:spacing w:after="0"/>
              <w:ind w:left="849"/>
              <w:contextualSpacing w:val="0"/>
              <w:jc w:val="both"/>
              <w:rPr>
                <w:rFonts w:ascii="Century Gothic" w:hAnsi="Century Gothic"/>
              </w:rPr>
            </w:pPr>
            <w:r w:rsidRPr="00DB1C5E">
              <w:rPr>
                <w:rFonts w:ascii="Century Gothic" w:hAnsi="Century Gothic"/>
                <w:b/>
              </w:rPr>
              <w:t>Temporizz. Sempre</w:t>
            </w:r>
            <w:r w:rsidRPr="00DB1C5E">
              <w:rPr>
                <w:rFonts w:ascii="Century Gothic" w:hAnsi="Century Gothic"/>
              </w:rPr>
              <w:t>, l’uscita viene attivata quando la zona non è nello stato di riposo e segue i propri tempi di ON, di OFF ed il numero di cicli impostati;</w:t>
            </w:r>
          </w:p>
          <w:p w:rsidR="003E0D1A" w:rsidRPr="00DB1C5E" w:rsidRDefault="003E0D1A" w:rsidP="003E0D1A">
            <w:pPr>
              <w:pStyle w:val="Paragrafoelenco"/>
              <w:numPr>
                <w:ilvl w:val="1"/>
                <w:numId w:val="37"/>
              </w:numPr>
              <w:spacing w:after="0"/>
              <w:ind w:left="849"/>
              <w:contextualSpacing w:val="0"/>
              <w:jc w:val="both"/>
              <w:rPr>
                <w:rFonts w:ascii="Century Gothic" w:hAnsi="Century Gothic"/>
              </w:rPr>
            </w:pPr>
            <w:r w:rsidRPr="00DB1C5E">
              <w:rPr>
                <w:rFonts w:ascii="Century Gothic" w:hAnsi="Century Gothic"/>
                <w:b/>
              </w:rPr>
              <w:t>Temporizz. solo se ins</w:t>
            </w:r>
            <w:r w:rsidRPr="00DB1C5E">
              <w:rPr>
                <w:rFonts w:ascii="Century Gothic" w:hAnsi="Century Gothic"/>
              </w:rPr>
              <w:t>, l’uscita viene attivata quando la zona non è nello stato di riposo e solo se l’impianto è inserito e la zona è associata al gruppo. L’uscita seguirà i valori di temporizzazione (Tempo ON, Tempo OFF e numeri di cicli);</w:t>
            </w:r>
          </w:p>
          <w:p w:rsidR="003E0D1A" w:rsidRPr="00DB1C5E" w:rsidRDefault="003E0D1A" w:rsidP="003E0D1A">
            <w:pPr>
              <w:pStyle w:val="Paragrafoelenco"/>
              <w:numPr>
                <w:ilvl w:val="1"/>
                <w:numId w:val="37"/>
              </w:numPr>
              <w:ind w:left="849"/>
              <w:contextualSpacing w:val="0"/>
              <w:jc w:val="both"/>
              <w:rPr>
                <w:rFonts w:ascii="Century Gothic" w:hAnsi="Century Gothic"/>
              </w:rPr>
            </w:pPr>
            <w:r w:rsidRPr="00DB1C5E">
              <w:rPr>
                <w:rFonts w:ascii="Century Gothic" w:hAnsi="Century Gothic"/>
                <w:b/>
              </w:rPr>
              <w:t>Temporizz. solo se dis</w:t>
            </w:r>
            <w:r w:rsidRPr="00DB1C5E">
              <w:rPr>
                <w:rFonts w:ascii="Century Gothic" w:hAnsi="Century Gothic"/>
              </w:rPr>
              <w:t>, l’uscita viene attivata quando la zona non è nello stato di riposo e l’impianto NON è inserito. L’uscita seguirà i valori di temporizzazione (Tempo ON, Tempo OFF e numeri di cicli).</w:t>
            </w:r>
          </w:p>
          <w:p w:rsidR="003E0D1A" w:rsidRPr="00DB1C5E" w:rsidRDefault="003E0D1A" w:rsidP="003E0D1A">
            <w:pPr>
              <w:pStyle w:val="Paragrafoelenco"/>
              <w:spacing w:after="240"/>
              <w:ind w:left="1066"/>
              <w:contextualSpacing w:val="0"/>
              <w:jc w:val="both"/>
              <w:rPr>
                <w:rFonts w:ascii="Century Gothic" w:hAnsi="Century Gothic"/>
              </w:rPr>
            </w:pPr>
            <w:r w:rsidRPr="00DB1C5E">
              <w:rPr>
                <w:rFonts w:ascii="Century Gothic" w:hAnsi="Century Gothic"/>
                <w:noProof/>
              </w:rPr>
              <w:lastRenderedPageBreak/>
              <w:drawing>
                <wp:anchor distT="0" distB="0" distL="114300" distR="114300" simplePos="0" relativeHeight="251724800" behindDoc="0" locked="0" layoutInCell="1" allowOverlap="1" wp14:anchorId="0BA8DE2D" wp14:editId="68601C18">
                  <wp:simplePos x="0" y="0"/>
                  <wp:positionH relativeFrom="column">
                    <wp:posOffset>-431800</wp:posOffset>
                  </wp:positionH>
                  <wp:positionV relativeFrom="paragraph">
                    <wp:posOffset>55880</wp:posOffset>
                  </wp:positionV>
                  <wp:extent cx="496570" cy="431800"/>
                  <wp:effectExtent l="0" t="0" r="0" b="6350"/>
                  <wp:wrapSquare wrapText="bothSides"/>
                  <wp:docPr id="66" name="Immagin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9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Usando le opzioni “</w:t>
            </w:r>
            <w:r w:rsidRPr="00DB1C5E">
              <w:rPr>
                <w:rFonts w:ascii="Century Gothic" w:hAnsi="Century Gothic"/>
                <w:i/>
              </w:rPr>
              <w:t>Temporizz. sempre</w:t>
            </w:r>
            <w:r w:rsidRPr="00DB1C5E">
              <w:rPr>
                <w:rFonts w:ascii="Century Gothic" w:hAnsi="Century Gothic"/>
              </w:rPr>
              <w:t>”, “</w:t>
            </w:r>
            <w:r w:rsidRPr="00DB1C5E">
              <w:rPr>
                <w:rFonts w:ascii="Century Gothic" w:hAnsi="Century Gothic"/>
                <w:i/>
              </w:rPr>
              <w:t>Temporizz. solo se ins</w:t>
            </w:r>
            <w:r w:rsidRPr="00DB1C5E">
              <w:rPr>
                <w:rFonts w:ascii="Century Gothic" w:hAnsi="Century Gothic"/>
              </w:rPr>
              <w:t>” e “</w:t>
            </w:r>
            <w:r w:rsidRPr="00DB1C5E">
              <w:rPr>
                <w:rFonts w:ascii="Century Gothic" w:hAnsi="Century Gothic"/>
                <w:i/>
              </w:rPr>
              <w:t>Temporizz. solo se dis</w:t>
            </w:r>
            <w:r w:rsidRPr="00DB1C5E">
              <w:rPr>
                <w:rFonts w:ascii="Century Gothic" w:hAnsi="Century Gothic"/>
              </w:rPr>
              <w:t>”, l’uscita associata deve avere un valore nel campo cicli.</w:t>
            </w:r>
          </w:p>
          <w:p w:rsidR="003E0D1A" w:rsidRPr="00DB1C5E" w:rsidRDefault="003E0D1A" w:rsidP="00A955EC">
            <w:pPr>
              <w:numPr>
                <w:ilvl w:val="1"/>
                <w:numId w:val="38"/>
              </w:numPr>
              <w:spacing w:after="0"/>
              <w:ind w:left="846"/>
              <w:jc w:val="both"/>
              <w:rPr>
                <w:rFonts w:ascii="Century Gothic" w:hAnsi="Century Gothic"/>
              </w:rPr>
            </w:pPr>
            <w:r w:rsidRPr="00DB1C5E">
              <w:rPr>
                <w:rFonts w:ascii="Century Gothic" w:hAnsi="Century Gothic"/>
                <w:b/>
              </w:rPr>
              <w:t>Segue tempi zona (solo se ins)</w:t>
            </w:r>
            <w:r w:rsidRPr="00DB1C5E">
              <w:rPr>
                <w:rFonts w:ascii="Century Gothic" w:hAnsi="Century Gothic"/>
              </w:rPr>
              <w:t>, l’uscita non viene attivata durante i tempi d’ingresso e d’uscita.</w:t>
            </w:r>
          </w:p>
        </w:tc>
      </w:tr>
      <w:tr w:rsidR="00A73D74" w:rsidRPr="00DB1C5E" w:rsidTr="003E0D1A">
        <w:trPr>
          <w:trHeight w:val="20"/>
          <w:jc w:val="center"/>
        </w:trPr>
        <w:tc>
          <w:tcPr>
            <w:tcW w:w="0" w:type="auto"/>
            <w:shd w:val="clear" w:color="auto" w:fill="auto"/>
            <w:vAlign w:val="center"/>
          </w:tcPr>
          <w:p w:rsidR="00A73D74" w:rsidRPr="00DB1C5E" w:rsidRDefault="003E0D1A" w:rsidP="001040D1">
            <w:pPr>
              <w:pStyle w:val="Paragrafoelenco"/>
              <w:spacing w:after="40"/>
              <w:ind w:left="-175" w:right="-196"/>
              <w:contextualSpacing w:val="0"/>
              <w:jc w:val="center"/>
              <w:rPr>
                <w:rFonts w:ascii="Century Gothic" w:hAnsi="Century Gothic"/>
              </w:rPr>
            </w:pPr>
            <w:r w:rsidRPr="00DB1C5E">
              <w:rPr>
                <w:rFonts w:ascii="Century Gothic" w:hAnsi="Century Gothic"/>
                <w:b/>
              </w:rPr>
              <w:lastRenderedPageBreak/>
              <w:t>Uscita</w:t>
            </w:r>
          </w:p>
        </w:tc>
        <w:tc>
          <w:tcPr>
            <w:tcW w:w="0" w:type="auto"/>
            <w:shd w:val="clear" w:color="auto" w:fill="auto"/>
            <w:vAlign w:val="center"/>
          </w:tcPr>
          <w:p w:rsidR="00A73D74" w:rsidRPr="00DB1C5E" w:rsidRDefault="003E0D1A" w:rsidP="00A955EC">
            <w:pPr>
              <w:spacing w:after="0"/>
              <w:jc w:val="both"/>
              <w:rPr>
                <w:rFonts w:ascii="Century Gothic" w:hAnsi="Century Gothic"/>
              </w:rPr>
            </w:pPr>
            <w:r w:rsidRPr="00DB1C5E">
              <w:rPr>
                <w:rFonts w:ascii="Century Gothic" w:hAnsi="Century Gothic"/>
              </w:rPr>
              <w:t>Permette di associare una uscita ad una zona tra tutte le uscite disponibili. In generale, non conviene azionare sirene o altri dispositivi di allarme direttamente da una Zona, ma solo lampade o azionamenti simili. Il comando delle sirene e lampeggianti viene eseguito dai gruppi, che gestiscono anche il combinatore.</w:t>
            </w:r>
          </w:p>
        </w:tc>
      </w:tr>
    </w:tbl>
    <w:p w:rsidR="00373A0B" w:rsidRPr="00DB1C5E" w:rsidRDefault="00B93C42" w:rsidP="00446AFB">
      <w:pPr>
        <w:pStyle w:val="Titolo3"/>
        <w:numPr>
          <w:ilvl w:val="3"/>
          <w:numId w:val="22"/>
        </w:numPr>
        <w:rPr>
          <w:rFonts w:ascii="Century Gothic" w:eastAsia="Calibri" w:hAnsi="Century Gothic"/>
        </w:rPr>
      </w:pPr>
      <w:bookmarkStart w:id="58" w:name="_Toc536437367"/>
      <w:r w:rsidRPr="00DB1C5E">
        <w:rPr>
          <w:rFonts w:ascii="Century Gothic" w:eastAsia="Calibri" w:hAnsi="Century Gothic"/>
        </w:rPr>
        <w:t>APPRENDIMENTO SENSORE RADIO</w:t>
      </w:r>
      <w:bookmarkEnd w:id="58"/>
    </w:p>
    <w:p w:rsidR="00666088" w:rsidRPr="00DB1C5E" w:rsidRDefault="00666088" w:rsidP="00446AFB">
      <w:pPr>
        <w:spacing w:after="160"/>
        <w:ind w:left="993"/>
        <w:jc w:val="both"/>
        <w:rPr>
          <w:rFonts w:ascii="Century Gothic" w:eastAsia="Calibri" w:hAnsi="Century Gothic"/>
          <w:sz w:val="20"/>
          <w:lang w:eastAsia="en-US"/>
        </w:rPr>
      </w:pPr>
      <w:r w:rsidRPr="00DB1C5E">
        <w:rPr>
          <w:rFonts w:ascii="Century Gothic" w:eastAsia="Calibri" w:hAnsi="Century Gothic"/>
          <w:sz w:val="20"/>
          <w:lang w:eastAsia="en-US"/>
        </w:rPr>
        <w:t>Un sensore radio della gamma Essegibi può essere appreso su centrali serie OR solo se sull’impianto è presente una RX BUS (Ricevitore su bus). La procedura di apprendimento è la seguente:</w:t>
      </w:r>
    </w:p>
    <w:p w:rsidR="00666088" w:rsidRPr="00DB1C5E" w:rsidRDefault="003E0D1A" w:rsidP="00446AFB">
      <w:pPr>
        <w:spacing w:after="160"/>
        <w:ind w:left="993"/>
        <w:jc w:val="both"/>
        <w:rPr>
          <w:rFonts w:ascii="Century Gothic" w:eastAsia="Calibri" w:hAnsi="Century Gothic"/>
          <w:sz w:val="20"/>
          <w:lang w:eastAsia="en-US"/>
        </w:rPr>
      </w:pPr>
      <w:r w:rsidRPr="00DB1C5E">
        <w:rPr>
          <w:rFonts w:ascii="Century Gothic" w:eastAsia="Calibri" w:hAnsi="Century Gothic"/>
          <w:sz w:val="20"/>
          <w:lang w:eastAsia="en-US"/>
        </w:rPr>
        <w:t>L’operazione si effettua cliccando sul tasto “Acquisizione”</w:t>
      </w:r>
      <w:r w:rsidR="00666088" w:rsidRPr="00DB1C5E">
        <w:rPr>
          <w:rFonts w:ascii="Century Gothic" w:eastAsia="Calibri" w:hAnsi="Century Gothic"/>
          <w:sz w:val="20"/>
          <w:lang w:eastAsia="en-US"/>
        </w:rPr>
        <w:t>:</w:t>
      </w:r>
    </w:p>
    <w:p w:rsidR="00666088" w:rsidRPr="00DB1C5E" w:rsidRDefault="00666088" w:rsidP="00F10952">
      <w:pPr>
        <w:spacing w:after="160"/>
        <w:jc w:val="both"/>
        <w:rPr>
          <w:rFonts w:ascii="Century Gothic" w:eastAsia="Calibri" w:hAnsi="Century Gothic"/>
          <w:sz w:val="20"/>
          <w:lang w:eastAsia="en-US"/>
        </w:rPr>
      </w:pPr>
    </w:p>
    <w:p w:rsidR="00B93C42" w:rsidRPr="00DB1C5E" w:rsidRDefault="00AA3D00" w:rsidP="00F10952">
      <w:pPr>
        <w:spacing w:after="160"/>
        <w:jc w:val="center"/>
        <w:rPr>
          <w:rFonts w:ascii="Century Gothic" w:eastAsia="Calibri" w:hAnsi="Century Gothic"/>
          <w:lang w:eastAsia="en-US"/>
        </w:rPr>
      </w:pPr>
      <w:r w:rsidRPr="00DB1C5E">
        <w:rPr>
          <w:rFonts w:ascii="Century Gothic" w:eastAsia="Calibri" w:hAnsi="Century Gothic"/>
          <w:noProof/>
        </w:rPr>
        <w:drawing>
          <wp:inline distT="0" distB="0" distL="0" distR="0" wp14:anchorId="4A22A3F4" wp14:editId="2DF89C50">
            <wp:extent cx="4708459" cy="2669805"/>
            <wp:effectExtent l="0" t="0" r="0" b="0"/>
            <wp:docPr id="109" name="Immagine 109"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msantocchi\Desktop\Cattura.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733371" cy="2683931"/>
                    </a:xfrm>
                    <a:prstGeom prst="rect">
                      <a:avLst/>
                    </a:prstGeom>
                    <a:noFill/>
                    <a:ln>
                      <a:noFill/>
                    </a:ln>
                  </pic:spPr>
                </pic:pic>
              </a:graphicData>
            </a:graphic>
          </wp:inline>
        </w:drawing>
      </w:r>
    </w:p>
    <w:p w:rsidR="00CC1925" w:rsidRPr="00DB1C5E" w:rsidRDefault="00C61FC7" w:rsidP="00F10952">
      <w:pPr>
        <w:pStyle w:val="Paragrafoelenco"/>
        <w:tabs>
          <w:tab w:val="left" w:pos="993"/>
        </w:tabs>
        <w:spacing w:before="100"/>
        <w:ind w:left="0"/>
        <w:contextualSpacing w:val="0"/>
        <w:jc w:val="center"/>
        <w:rPr>
          <w:rFonts w:ascii="Century Gothic" w:hAnsi="Century Gothic"/>
          <w:sz w:val="20"/>
          <w:szCs w:val="20"/>
        </w:rPr>
      </w:pPr>
      <w:r w:rsidRPr="00DB1C5E">
        <w:rPr>
          <w:rFonts w:ascii="Century Gothic" w:eastAsia="Calibri" w:hAnsi="Century Gothic"/>
          <w:noProof/>
        </w:rPr>
        <w:drawing>
          <wp:anchor distT="0" distB="0" distL="114300" distR="114300" simplePos="0" relativeHeight="251756544" behindDoc="0" locked="0" layoutInCell="1" allowOverlap="1" wp14:anchorId="3144C6D0" wp14:editId="368BD774">
            <wp:simplePos x="0" y="0"/>
            <wp:positionH relativeFrom="column">
              <wp:posOffset>702980</wp:posOffset>
            </wp:positionH>
            <wp:positionV relativeFrom="paragraph">
              <wp:posOffset>293754</wp:posOffset>
            </wp:positionV>
            <wp:extent cx="2582883" cy="987849"/>
            <wp:effectExtent l="0" t="0" r="8255" b="3175"/>
            <wp:wrapSquare wrapText="bothSides"/>
            <wp:docPr id="111" name="Immagine 11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msantocchi\Desktop\Cattura.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2582883" cy="987849"/>
                    </a:xfrm>
                    <a:prstGeom prst="rect">
                      <a:avLst/>
                    </a:prstGeom>
                    <a:noFill/>
                    <a:ln>
                      <a:noFill/>
                    </a:ln>
                  </pic:spPr>
                </pic:pic>
              </a:graphicData>
            </a:graphic>
          </wp:anchor>
        </w:drawing>
      </w:r>
      <w:r w:rsidR="00CC1925" w:rsidRPr="00DB1C5E">
        <w:rPr>
          <w:rFonts w:ascii="Century Gothic" w:hAnsi="Century Gothic"/>
          <w:sz w:val="20"/>
          <w:szCs w:val="20"/>
        </w:rPr>
        <w:t>Figura</w:t>
      </w:r>
      <w:r w:rsidR="00EE4218">
        <w:rPr>
          <w:rFonts w:ascii="Century Gothic" w:hAnsi="Century Gothic"/>
          <w:sz w:val="20"/>
          <w:szCs w:val="20"/>
        </w:rPr>
        <w:t xml:space="preserve"> 19</w:t>
      </w:r>
    </w:p>
    <w:p w:rsidR="00B93C42" w:rsidRPr="00DB1C5E" w:rsidRDefault="00B93C42" w:rsidP="00446AFB">
      <w:pPr>
        <w:spacing w:after="160"/>
        <w:ind w:left="993"/>
        <w:jc w:val="both"/>
        <w:rPr>
          <w:rFonts w:ascii="Century Gothic" w:eastAsia="Calibri" w:hAnsi="Century Gothic"/>
          <w:lang w:eastAsia="en-US"/>
        </w:rPr>
      </w:pPr>
      <w:r w:rsidRPr="00DB1C5E">
        <w:rPr>
          <w:rFonts w:ascii="Century Gothic" w:eastAsia="Calibri" w:hAnsi="Century Gothic"/>
          <w:lang w:eastAsia="en-US"/>
        </w:rPr>
        <w:t xml:space="preserve">Dopo aver configurato tutte le opzioni del sensore radio cliccare sul pulsante “Acquisizione”, </w:t>
      </w:r>
      <w:r w:rsidR="00AA3D00" w:rsidRPr="00DB1C5E">
        <w:rPr>
          <w:rFonts w:ascii="Century Gothic" w:eastAsia="Calibri" w:hAnsi="Century Gothic"/>
          <w:lang w:eastAsia="en-US"/>
        </w:rPr>
        <w:t xml:space="preserve">il software chiederà conferma come </w:t>
      </w:r>
      <w:r w:rsidR="00C61FC7">
        <w:rPr>
          <w:rFonts w:ascii="Century Gothic" w:eastAsia="Calibri" w:hAnsi="Century Gothic"/>
          <w:lang w:eastAsia="en-US"/>
        </w:rPr>
        <w:t>a lato.</w:t>
      </w:r>
    </w:p>
    <w:p w:rsidR="00B93C42" w:rsidRPr="00DB1C5E" w:rsidRDefault="00B93C42" w:rsidP="00C61FC7">
      <w:pPr>
        <w:spacing w:after="160"/>
        <w:rPr>
          <w:rFonts w:ascii="Century Gothic" w:eastAsia="Calibri" w:hAnsi="Century Gothic"/>
          <w:lang w:eastAsia="en-US"/>
        </w:rPr>
      </w:pPr>
    </w:p>
    <w:p w:rsidR="00666088" w:rsidRDefault="00C61FC7" w:rsidP="00C61FC7">
      <w:pPr>
        <w:pStyle w:val="Paragrafoelenco"/>
        <w:tabs>
          <w:tab w:val="left" w:pos="993"/>
        </w:tabs>
        <w:spacing w:after="0"/>
        <w:ind w:left="0"/>
        <w:contextualSpacing w:val="0"/>
        <w:rPr>
          <w:rFonts w:ascii="Century Gothic" w:hAnsi="Century Gothic"/>
          <w:sz w:val="20"/>
          <w:szCs w:val="20"/>
        </w:rPr>
      </w:pPr>
      <w:r>
        <w:rPr>
          <w:rFonts w:ascii="Century Gothic" w:hAnsi="Century Gothic"/>
          <w:sz w:val="20"/>
          <w:szCs w:val="20"/>
        </w:rPr>
        <w:t xml:space="preserve">                                                </w:t>
      </w:r>
      <w:r w:rsidR="00CC1925" w:rsidRPr="00DB1C5E">
        <w:rPr>
          <w:rFonts w:ascii="Century Gothic" w:hAnsi="Century Gothic"/>
          <w:sz w:val="20"/>
          <w:szCs w:val="20"/>
        </w:rPr>
        <w:t xml:space="preserve">Figura </w:t>
      </w:r>
      <w:r w:rsidR="00666088" w:rsidRPr="00DB1C5E">
        <w:rPr>
          <w:rFonts w:ascii="Century Gothic" w:hAnsi="Century Gothic"/>
          <w:sz w:val="20"/>
          <w:szCs w:val="20"/>
        </w:rPr>
        <w:t>2</w:t>
      </w:r>
      <w:r w:rsidR="00EE4218">
        <w:rPr>
          <w:rFonts w:ascii="Century Gothic" w:hAnsi="Century Gothic"/>
          <w:sz w:val="20"/>
          <w:szCs w:val="20"/>
        </w:rPr>
        <w:t>0</w:t>
      </w:r>
    </w:p>
    <w:p w:rsidR="00C61FC7" w:rsidRDefault="00C61FC7" w:rsidP="00C61FC7">
      <w:pPr>
        <w:pStyle w:val="Paragrafoelenco"/>
        <w:tabs>
          <w:tab w:val="left" w:pos="993"/>
        </w:tabs>
        <w:spacing w:after="0"/>
        <w:ind w:left="0"/>
        <w:contextualSpacing w:val="0"/>
        <w:rPr>
          <w:rFonts w:ascii="Century Gothic" w:hAnsi="Century Gothic"/>
          <w:sz w:val="20"/>
          <w:szCs w:val="20"/>
        </w:rPr>
      </w:pPr>
    </w:p>
    <w:p w:rsidR="00C61FC7" w:rsidRPr="00DB1C5E" w:rsidRDefault="00C61FC7" w:rsidP="00C61FC7">
      <w:pPr>
        <w:pStyle w:val="Paragrafoelenco"/>
        <w:tabs>
          <w:tab w:val="left" w:pos="993"/>
        </w:tabs>
        <w:spacing w:after="0"/>
        <w:ind w:left="0"/>
        <w:contextualSpacing w:val="0"/>
        <w:rPr>
          <w:rFonts w:ascii="Century Gothic" w:hAnsi="Century Gothic"/>
          <w:sz w:val="20"/>
          <w:szCs w:val="20"/>
        </w:rPr>
      </w:pPr>
    </w:p>
    <w:p w:rsidR="00666088" w:rsidRPr="00DB1C5E" w:rsidRDefault="00C61FC7" w:rsidP="00446AFB">
      <w:pPr>
        <w:pStyle w:val="Paragrafoelenco"/>
        <w:tabs>
          <w:tab w:val="left" w:pos="993"/>
        </w:tabs>
        <w:spacing w:before="100"/>
        <w:ind w:left="993"/>
        <w:contextualSpacing w:val="0"/>
        <w:jc w:val="both"/>
        <w:rPr>
          <w:rFonts w:ascii="Century Gothic" w:hAnsi="Century Gothic"/>
        </w:rPr>
      </w:pPr>
      <w:r w:rsidRPr="00DB1C5E">
        <w:rPr>
          <w:rFonts w:ascii="Century Gothic" w:eastAsia="Calibri" w:hAnsi="Century Gothic"/>
          <w:noProof/>
        </w:rPr>
        <w:lastRenderedPageBreak/>
        <w:drawing>
          <wp:anchor distT="0" distB="0" distL="114300" distR="114300" simplePos="0" relativeHeight="251757568" behindDoc="0" locked="0" layoutInCell="1" allowOverlap="1" wp14:anchorId="41A77667" wp14:editId="507630FF">
            <wp:simplePos x="0" y="0"/>
            <wp:positionH relativeFrom="column">
              <wp:posOffset>677210</wp:posOffset>
            </wp:positionH>
            <wp:positionV relativeFrom="paragraph">
              <wp:posOffset>275</wp:posOffset>
            </wp:positionV>
            <wp:extent cx="1720845" cy="1211283"/>
            <wp:effectExtent l="0" t="0" r="0" b="8255"/>
            <wp:wrapSquare wrapText="bothSides"/>
            <wp:docPr id="112" name="Immagine 112"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msantocchi\Desktop\Cattura.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720845" cy="1211283"/>
                    </a:xfrm>
                    <a:prstGeom prst="rect">
                      <a:avLst/>
                    </a:prstGeom>
                    <a:noFill/>
                    <a:ln>
                      <a:noFill/>
                    </a:ln>
                  </pic:spPr>
                </pic:pic>
              </a:graphicData>
            </a:graphic>
          </wp:anchor>
        </w:drawing>
      </w:r>
      <w:r w:rsidR="00666088" w:rsidRPr="00DB1C5E">
        <w:rPr>
          <w:rFonts w:ascii="Century Gothic" w:hAnsi="Century Gothic"/>
        </w:rPr>
        <w:t>Cliccando su OK si deve procedere alimentando il sensore da apprendere. Se la procedura ha successo il campo “RF ID” verrà compilato con il numero identificativo del sensore che verrà memorizzato nella centrale.</w:t>
      </w:r>
    </w:p>
    <w:p w:rsidR="00B93C42" w:rsidRPr="00DB1C5E" w:rsidRDefault="00B93C42" w:rsidP="00C61FC7">
      <w:pPr>
        <w:spacing w:after="160"/>
        <w:rPr>
          <w:rFonts w:ascii="Century Gothic" w:eastAsia="Calibri" w:hAnsi="Century Gothic"/>
          <w:lang w:eastAsia="en-US"/>
        </w:rPr>
      </w:pPr>
    </w:p>
    <w:p w:rsidR="009E5E0B" w:rsidRPr="00DB1C5E" w:rsidRDefault="00C61FC7" w:rsidP="00C61FC7">
      <w:pPr>
        <w:pStyle w:val="Paragrafoelenco"/>
        <w:tabs>
          <w:tab w:val="left" w:pos="993"/>
        </w:tabs>
        <w:spacing w:before="100"/>
        <w:ind w:left="0"/>
        <w:contextualSpacing w:val="0"/>
        <w:rPr>
          <w:rFonts w:ascii="Century Gothic" w:hAnsi="Century Gothic"/>
          <w:sz w:val="20"/>
          <w:szCs w:val="20"/>
        </w:rPr>
      </w:pPr>
      <w:r>
        <w:rPr>
          <w:rFonts w:ascii="Century Gothic" w:hAnsi="Century Gothic"/>
          <w:sz w:val="20"/>
          <w:szCs w:val="20"/>
        </w:rPr>
        <w:t xml:space="preserve">                                   </w:t>
      </w:r>
      <w:r w:rsidR="00CC1925" w:rsidRPr="00DB1C5E">
        <w:rPr>
          <w:rFonts w:ascii="Century Gothic" w:hAnsi="Century Gothic"/>
          <w:sz w:val="20"/>
          <w:szCs w:val="20"/>
        </w:rPr>
        <w:t xml:space="preserve">Figura </w:t>
      </w:r>
      <w:r w:rsidR="00666088" w:rsidRPr="00DB1C5E">
        <w:rPr>
          <w:rFonts w:ascii="Century Gothic" w:hAnsi="Century Gothic"/>
          <w:sz w:val="20"/>
          <w:szCs w:val="20"/>
        </w:rPr>
        <w:t>2</w:t>
      </w:r>
      <w:r w:rsidR="00EE4218">
        <w:rPr>
          <w:rFonts w:ascii="Century Gothic" w:hAnsi="Century Gothic"/>
          <w:sz w:val="20"/>
          <w:szCs w:val="20"/>
        </w:rPr>
        <w:t>1</w:t>
      </w:r>
    </w:p>
    <w:p w:rsidR="008B4F19" w:rsidRPr="00DB1C5E" w:rsidRDefault="008B4F19" w:rsidP="00F10952">
      <w:pPr>
        <w:pStyle w:val="Titolo2"/>
        <w:numPr>
          <w:ilvl w:val="1"/>
          <w:numId w:val="18"/>
        </w:numPr>
        <w:spacing w:after="260"/>
        <w:rPr>
          <w:rFonts w:ascii="Century Gothic" w:hAnsi="Century Gothic"/>
        </w:rPr>
      </w:pPr>
      <w:bookmarkStart w:id="59" w:name="_Toc451845751"/>
      <w:bookmarkStart w:id="60" w:name="_Toc536437368"/>
      <w:r w:rsidRPr="00DB1C5E">
        <w:rPr>
          <w:rFonts w:ascii="Century Gothic" w:hAnsi="Century Gothic"/>
        </w:rPr>
        <w:t>PAGINA GRUPPI</w:t>
      </w:r>
      <w:bookmarkEnd w:id="59"/>
      <w:bookmarkEnd w:id="60"/>
    </w:p>
    <w:p w:rsidR="00B05DBC" w:rsidRPr="00DB1C5E" w:rsidRDefault="009E291C" w:rsidP="00446AFB">
      <w:pPr>
        <w:ind w:left="426"/>
        <w:jc w:val="both"/>
        <w:rPr>
          <w:rFonts w:ascii="Century Gothic" w:hAnsi="Century Gothic"/>
        </w:rPr>
      </w:pPr>
      <w:r w:rsidRPr="00DB1C5E">
        <w:rPr>
          <w:rFonts w:ascii="Century Gothic" w:hAnsi="Century Gothic"/>
        </w:rPr>
        <w:t>Le zone vengono raggruppate in g</w:t>
      </w:r>
      <w:r w:rsidR="00B05DBC" w:rsidRPr="00DB1C5E">
        <w:rPr>
          <w:rFonts w:ascii="Century Gothic" w:hAnsi="Century Gothic"/>
        </w:rPr>
        <w:t>ruppi, che generano le azioni conseguenti ad un allarme. Questo permette di c</w:t>
      </w:r>
      <w:r w:rsidRPr="00DB1C5E">
        <w:rPr>
          <w:rFonts w:ascii="Century Gothic" w:hAnsi="Century Gothic"/>
        </w:rPr>
        <w:t>reare facilmente partizioni di z</w:t>
      </w:r>
      <w:r w:rsidR="00B05DBC" w:rsidRPr="00DB1C5E">
        <w:rPr>
          <w:rFonts w:ascii="Century Gothic" w:hAnsi="Century Gothic"/>
        </w:rPr>
        <w:t xml:space="preserve">one, e facilita la programmazione di grandi sistemi. </w:t>
      </w:r>
    </w:p>
    <w:p w:rsidR="00B05DBC" w:rsidRPr="00DB1C5E" w:rsidRDefault="009E291C" w:rsidP="00446AFB">
      <w:pPr>
        <w:ind w:left="426"/>
        <w:jc w:val="both"/>
        <w:rPr>
          <w:rFonts w:ascii="Century Gothic" w:hAnsi="Century Gothic"/>
        </w:rPr>
      </w:pPr>
      <w:r w:rsidRPr="00DB1C5E">
        <w:rPr>
          <w:rFonts w:ascii="Century Gothic" w:hAnsi="Century Gothic"/>
        </w:rPr>
        <w:t>Ogni gruppo può attivare fino a 4 u</w:t>
      </w:r>
      <w:r w:rsidR="00B05DBC" w:rsidRPr="00DB1C5E">
        <w:rPr>
          <w:rFonts w:ascii="Century Gothic" w:hAnsi="Century Gothic"/>
        </w:rPr>
        <w:t>scite, ciascuna delle quali possiede una sua temp</w:t>
      </w:r>
      <w:r w:rsidRPr="00DB1C5E">
        <w:rPr>
          <w:rFonts w:ascii="Century Gothic" w:hAnsi="Century Gothic"/>
        </w:rPr>
        <w:t>orizzazione. Gruppi diversi di u</w:t>
      </w:r>
      <w:r w:rsidR="00B05DBC" w:rsidRPr="00DB1C5E">
        <w:rPr>
          <w:rFonts w:ascii="Century Gothic" w:hAnsi="Century Gothic"/>
        </w:rPr>
        <w:t>tenze disti</w:t>
      </w:r>
      <w:r w:rsidRPr="00DB1C5E">
        <w:rPr>
          <w:rFonts w:ascii="Century Gothic" w:hAnsi="Century Gothic"/>
        </w:rPr>
        <w:t>nte possono attivare le stesse u</w:t>
      </w:r>
      <w:r w:rsidR="00B05DBC" w:rsidRPr="00DB1C5E">
        <w:rPr>
          <w:rFonts w:ascii="Century Gothic" w:hAnsi="Century Gothic"/>
        </w:rPr>
        <w:t>scite (a</w:t>
      </w:r>
      <w:r w:rsidR="00C74863" w:rsidRPr="00DB1C5E">
        <w:rPr>
          <w:rFonts w:ascii="Century Gothic" w:hAnsi="Century Gothic"/>
        </w:rPr>
        <w:t>d es. una sirena condominiale).</w:t>
      </w:r>
    </w:p>
    <w:p w:rsidR="00B05DBC" w:rsidRPr="00DB1C5E" w:rsidRDefault="009E291C" w:rsidP="00446AFB">
      <w:pPr>
        <w:ind w:left="426"/>
        <w:jc w:val="both"/>
        <w:rPr>
          <w:rFonts w:ascii="Century Gothic" w:hAnsi="Century Gothic"/>
        </w:rPr>
      </w:pPr>
      <w:r w:rsidRPr="00DB1C5E">
        <w:rPr>
          <w:rFonts w:ascii="Century Gothic" w:hAnsi="Century Gothic"/>
        </w:rPr>
        <w:t>Ogni gruppo è assegnato ad una u</w:t>
      </w:r>
      <w:r w:rsidR="00B05DBC" w:rsidRPr="00DB1C5E">
        <w:rPr>
          <w:rFonts w:ascii="Century Gothic" w:hAnsi="Century Gothic"/>
        </w:rPr>
        <w:t>tenza, e non può essere attivato/disattivato da utenti associati ad un'altra utenza.</w:t>
      </w:r>
    </w:p>
    <w:p w:rsidR="000F7424" w:rsidRPr="00DB1C5E" w:rsidRDefault="009E291C" w:rsidP="00446AFB">
      <w:pPr>
        <w:spacing w:after="300"/>
        <w:ind w:left="426"/>
        <w:jc w:val="both"/>
        <w:rPr>
          <w:rFonts w:ascii="Century Gothic" w:hAnsi="Century Gothic"/>
        </w:rPr>
      </w:pPr>
      <w:r w:rsidRPr="00DB1C5E">
        <w:rPr>
          <w:rFonts w:ascii="Century Gothic" w:hAnsi="Century Gothic"/>
        </w:rPr>
        <w:t>Questa pagina mostra i g</w:t>
      </w:r>
      <w:r w:rsidR="000F7424" w:rsidRPr="00DB1C5E">
        <w:rPr>
          <w:rFonts w:ascii="Century Gothic" w:hAnsi="Century Gothic"/>
        </w:rPr>
        <w:t>ruppi e le loro proprietà:</w:t>
      </w:r>
    </w:p>
    <w:p w:rsidR="00C738E3" w:rsidRPr="00DB1C5E" w:rsidRDefault="009C3C74" w:rsidP="00F10952">
      <w:pPr>
        <w:spacing w:after="300"/>
        <w:jc w:val="center"/>
        <w:rPr>
          <w:rFonts w:ascii="Century Gothic" w:hAnsi="Century Gothic"/>
        </w:rPr>
      </w:pPr>
      <w:r>
        <w:rPr>
          <w:rFonts w:ascii="Century Gothic" w:hAnsi="Century Gothic"/>
          <w:noProof/>
        </w:rPr>
        <w:drawing>
          <wp:inline distT="0" distB="0" distL="0" distR="0">
            <wp:extent cx="6116320" cy="1302385"/>
            <wp:effectExtent l="0" t="0" r="0" b="0"/>
            <wp:docPr id="16" name="Immagine 1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santocchi\Desktop\Cattura.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6116320" cy="1302385"/>
                    </a:xfrm>
                    <a:prstGeom prst="rect">
                      <a:avLst/>
                    </a:prstGeom>
                    <a:noFill/>
                    <a:ln>
                      <a:noFill/>
                    </a:ln>
                  </pic:spPr>
                </pic:pic>
              </a:graphicData>
            </a:graphic>
          </wp:inline>
        </w:drawing>
      </w:r>
    </w:p>
    <w:p w:rsidR="009E5E0B" w:rsidRPr="00DB1C5E" w:rsidRDefault="00B862EE" w:rsidP="003E0D1A">
      <w:pPr>
        <w:jc w:val="center"/>
        <w:rPr>
          <w:rFonts w:ascii="Century Gothic" w:hAnsi="Century Gothic"/>
          <w:sz w:val="20"/>
          <w:szCs w:val="20"/>
        </w:rPr>
      </w:pPr>
      <w:r w:rsidRPr="00DB1C5E">
        <w:rPr>
          <w:rFonts w:ascii="Century Gothic" w:hAnsi="Century Gothic"/>
          <w:sz w:val="20"/>
          <w:szCs w:val="20"/>
        </w:rPr>
        <w:t>Figura</w:t>
      </w:r>
      <w:r w:rsidR="00373A0B" w:rsidRPr="00DB1C5E">
        <w:rPr>
          <w:rFonts w:ascii="Century Gothic" w:hAnsi="Century Gothic"/>
          <w:sz w:val="20"/>
          <w:szCs w:val="20"/>
        </w:rPr>
        <w:t xml:space="preserve"> </w:t>
      </w:r>
      <w:r w:rsidR="00EE4218">
        <w:rPr>
          <w:rFonts w:ascii="Century Gothic" w:hAnsi="Century Gothic"/>
          <w:sz w:val="20"/>
          <w:szCs w:val="20"/>
        </w:rPr>
        <w:t>22</w:t>
      </w:r>
    </w:p>
    <w:p w:rsidR="009E5E0B" w:rsidRPr="00DB1C5E" w:rsidRDefault="009E5E0B" w:rsidP="00F10952">
      <w:pPr>
        <w:jc w:val="center"/>
        <w:rPr>
          <w:rFonts w:ascii="Century Gothic" w:hAnsi="Century Gothic"/>
        </w:rPr>
      </w:pPr>
    </w:p>
    <w:p w:rsidR="00A955EC" w:rsidRDefault="00A955EC" w:rsidP="00F10952">
      <w:pPr>
        <w:jc w:val="center"/>
        <w:rPr>
          <w:rFonts w:ascii="Century Gothic" w:hAnsi="Century Gothic"/>
        </w:rPr>
      </w:pPr>
    </w:p>
    <w:p w:rsidR="00C61FC7" w:rsidRDefault="00C61FC7" w:rsidP="00F10952">
      <w:pPr>
        <w:jc w:val="center"/>
        <w:rPr>
          <w:rFonts w:ascii="Century Gothic" w:hAnsi="Century Gothic"/>
        </w:rPr>
      </w:pPr>
    </w:p>
    <w:p w:rsidR="00C61FC7" w:rsidRDefault="00C61FC7" w:rsidP="00F10952">
      <w:pPr>
        <w:jc w:val="center"/>
        <w:rPr>
          <w:rFonts w:ascii="Century Gothic" w:hAnsi="Century Gothic"/>
        </w:rPr>
      </w:pPr>
    </w:p>
    <w:p w:rsidR="00C61FC7" w:rsidRDefault="00C61FC7" w:rsidP="00F10952">
      <w:pPr>
        <w:jc w:val="center"/>
        <w:rPr>
          <w:rFonts w:ascii="Century Gothic" w:hAnsi="Century Gothic"/>
        </w:rPr>
      </w:pPr>
    </w:p>
    <w:p w:rsidR="00C61FC7" w:rsidRDefault="00C61FC7" w:rsidP="00F10952">
      <w:pPr>
        <w:jc w:val="center"/>
        <w:rPr>
          <w:rFonts w:ascii="Century Gothic" w:hAnsi="Century Gothic"/>
        </w:rPr>
      </w:pPr>
    </w:p>
    <w:p w:rsidR="00C61FC7" w:rsidRDefault="00C61FC7" w:rsidP="00F10952">
      <w:pPr>
        <w:jc w:val="center"/>
        <w:rPr>
          <w:rFonts w:ascii="Century Gothic" w:hAnsi="Century Gothic"/>
        </w:rPr>
      </w:pPr>
    </w:p>
    <w:p w:rsidR="00C61FC7" w:rsidRDefault="00C61FC7" w:rsidP="00F10952">
      <w:pPr>
        <w:jc w:val="center"/>
        <w:rPr>
          <w:rFonts w:ascii="Century Gothic" w:hAnsi="Century Gothic"/>
        </w:rPr>
      </w:pPr>
    </w:p>
    <w:p w:rsidR="00C61FC7" w:rsidRPr="00DB1C5E" w:rsidRDefault="00C61FC7" w:rsidP="00F10952">
      <w:pPr>
        <w:jc w:val="center"/>
        <w:rPr>
          <w:rFonts w:ascii="Century Gothic" w:hAnsi="Century Gothic"/>
        </w:rPr>
      </w:pPr>
    </w:p>
    <w:p w:rsidR="00E94D01" w:rsidRPr="00DB1C5E" w:rsidRDefault="00C069BB" w:rsidP="00446AFB">
      <w:pPr>
        <w:spacing w:after="240"/>
        <w:ind w:left="426"/>
        <w:jc w:val="both"/>
        <w:rPr>
          <w:rFonts w:ascii="Century Gothic" w:hAnsi="Century Gothic"/>
        </w:rPr>
      </w:pPr>
      <w:r w:rsidRPr="00DB1C5E">
        <w:rPr>
          <w:rFonts w:ascii="Century Gothic" w:hAnsi="Century Gothic"/>
        </w:rPr>
        <w:lastRenderedPageBreak/>
        <w:t>Cliccando su una riga</w:t>
      </w:r>
      <w:r w:rsidR="00666088" w:rsidRPr="00DB1C5E">
        <w:rPr>
          <w:rFonts w:ascii="Century Gothic" w:hAnsi="Century Gothic"/>
        </w:rPr>
        <w:t xml:space="preserve"> qualsiasi</w:t>
      </w:r>
      <w:r w:rsidRPr="00DB1C5E">
        <w:rPr>
          <w:rFonts w:ascii="Century Gothic" w:hAnsi="Century Gothic"/>
        </w:rPr>
        <w:t xml:space="preserve"> si apre la maschera di inserimento dati come nella figura sottostante:</w:t>
      </w:r>
    </w:p>
    <w:p w:rsidR="00C738E3" w:rsidRPr="00DB1C5E" w:rsidRDefault="00373A0B" w:rsidP="00F10952">
      <w:pPr>
        <w:spacing w:after="120"/>
        <w:jc w:val="center"/>
        <w:rPr>
          <w:rFonts w:ascii="Century Gothic" w:hAnsi="Century Gothic"/>
          <w:sz w:val="20"/>
          <w:szCs w:val="20"/>
        </w:rPr>
      </w:pPr>
      <w:r w:rsidRPr="00DB1C5E">
        <w:rPr>
          <w:rFonts w:ascii="Century Gothic" w:hAnsi="Century Gothic"/>
          <w:noProof/>
          <w:sz w:val="20"/>
          <w:szCs w:val="20"/>
        </w:rPr>
        <w:drawing>
          <wp:inline distT="0" distB="0" distL="0" distR="0" wp14:anchorId="6AFD99BB" wp14:editId="1DFF8AE1">
            <wp:extent cx="4002012" cy="3708260"/>
            <wp:effectExtent l="0" t="0" r="0" b="6985"/>
            <wp:docPr id="8" name="Immagine 8"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santocchi\Desktop\Cattura.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034162" cy="3738050"/>
                    </a:xfrm>
                    <a:prstGeom prst="rect">
                      <a:avLst/>
                    </a:prstGeom>
                    <a:noFill/>
                    <a:ln>
                      <a:noFill/>
                    </a:ln>
                  </pic:spPr>
                </pic:pic>
              </a:graphicData>
            </a:graphic>
          </wp:inline>
        </w:drawing>
      </w:r>
    </w:p>
    <w:p w:rsidR="001040D1" w:rsidRPr="00DB1C5E" w:rsidRDefault="00B862EE" w:rsidP="00536B24">
      <w:pPr>
        <w:spacing w:after="360"/>
        <w:jc w:val="center"/>
        <w:rPr>
          <w:rFonts w:ascii="Century Gothic" w:hAnsi="Century Gothic"/>
          <w:sz w:val="20"/>
          <w:szCs w:val="20"/>
        </w:rPr>
      </w:pPr>
      <w:r w:rsidRPr="00DB1C5E">
        <w:rPr>
          <w:rFonts w:ascii="Century Gothic" w:hAnsi="Century Gothic"/>
          <w:sz w:val="20"/>
          <w:szCs w:val="20"/>
        </w:rPr>
        <w:t>Figura</w:t>
      </w:r>
      <w:r w:rsidR="00666088" w:rsidRPr="00DB1C5E">
        <w:rPr>
          <w:rFonts w:ascii="Century Gothic" w:hAnsi="Century Gothic"/>
          <w:sz w:val="20"/>
          <w:szCs w:val="20"/>
        </w:rPr>
        <w:t xml:space="preserve"> </w:t>
      </w:r>
      <w:r w:rsidR="00EE4218">
        <w:rPr>
          <w:rFonts w:ascii="Century Gothic" w:hAnsi="Century Gothic"/>
          <w:sz w:val="20"/>
          <w:szCs w:val="20"/>
        </w:rPr>
        <w:t>23</w:t>
      </w:r>
    </w:p>
    <w:p w:rsidR="00536B24" w:rsidRPr="00DB1C5E" w:rsidRDefault="00536B24" w:rsidP="00446AFB">
      <w:pPr>
        <w:spacing w:after="800"/>
        <w:ind w:left="567"/>
        <w:jc w:val="both"/>
        <w:rPr>
          <w:rFonts w:ascii="Century Gothic" w:hAnsi="Century Gothic"/>
        </w:rPr>
      </w:pPr>
      <w:r w:rsidRPr="00DB1C5E">
        <w:rPr>
          <w:rFonts w:ascii="Century Gothic" w:hAnsi="Century Gothic"/>
        </w:rPr>
        <w:t>Premendo il tasto “</w:t>
      </w:r>
      <w:r w:rsidRPr="00DB1C5E">
        <w:rPr>
          <w:rFonts w:ascii="Century Gothic" w:hAnsi="Century Gothic"/>
          <w:i/>
        </w:rPr>
        <w:t>Aggiorna</w:t>
      </w:r>
      <w:r w:rsidRPr="00DB1C5E">
        <w:rPr>
          <w:rFonts w:ascii="Century Gothic" w:hAnsi="Century Gothic"/>
        </w:rPr>
        <w:t>”, il sistema salverà i dati immessi nella tabella Gruppi. Il tasto “</w:t>
      </w:r>
      <w:r w:rsidRPr="00DB1C5E">
        <w:rPr>
          <w:rFonts w:ascii="Century Gothic" w:hAnsi="Century Gothic"/>
          <w:i/>
        </w:rPr>
        <w:t>Elimina</w:t>
      </w:r>
      <w:r w:rsidRPr="00DB1C5E">
        <w:rPr>
          <w:rFonts w:ascii="Century Gothic" w:hAnsi="Century Gothic"/>
        </w:rPr>
        <w:t>” cancella tutti i dati del gruppo selezionato.</w:t>
      </w: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1040D1" w:rsidRPr="00DB1C5E" w:rsidRDefault="001040D1" w:rsidP="00536B24">
      <w:pPr>
        <w:spacing w:after="360"/>
        <w:rPr>
          <w:rFonts w:ascii="Century Gothic" w:hAnsi="Century Gothic"/>
          <w:sz w:val="20"/>
          <w:szCs w:val="20"/>
        </w:rPr>
      </w:pPr>
    </w:p>
    <w:p w:rsidR="001040D1" w:rsidRPr="00DB1C5E" w:rsidRDefault="001040D1" w:rsidP="00F10952">
      <w:pPr>
        <w:spacing w:after="360"/>
        <w:jc w:val="center"/>
        <w:rPr>
          <w:rFonts w:ascii="Century Gothic" w:hAnsi="Century Gothic"/>
          <w:sz w:val="20"/>
          <w:szCs w:val="20"/>
        </w:rPr>
      </w:pPr>
    </w:p>
    <w:p w:rsidR="00C069BB" w:rsidRPr="00DB1C5E" w:rsidRDefault="00C069BB" w:rsidP="00446AFB">
      <w:pPr>
        <w:ind w:left="709"/>
        <w:jc w:val="both"/>
        <w:rPr>
          <w:rFonts w:ascii="Century Gothic" w:hAnsi="Century Gothic"/>
        </w:rPr>
      </w:pPr>
      <w:r w:rsidRPr="00DB1C5E">
        <w:rPr>
          <w:rFonts w:ascii="Century Gothic" w:hAnsi="Century Gothic"/>
        </w:rPr>
        <w:lastRenderedPageBreak/>
        <w:t>La maschera è composta dalle seguenti proprietà:</w:t>
      </w:r>
    </w:p>
    <w:tbl>
      <w:tblPr>
        <w:tblW w:w="82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1842"/>
        <w:gridCol w:w="6385"/>
      </w:tblGrid>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ind w:left="-62"/>
              <w:jc w:val="center"/>
              <w:rPr>
                <w:rFonts w:ascii="Century Gothic" w:hAnsi="Century Gothic"/>
                <w:b/>
              </w:rPr>
            </w:pPr>
            <w:r w:rsidRPr="00DB1C5E">
              <w:rPr>
                <w:rFonts w:ascii="Century Gothic" w:hAnsi="Century Gothic"/>
                <w:b/>
              </w:rPr>
              <w:t>PARAMETRO</w:t>
            </w:r>
          </w:p>
        </w:tc>
        <w:tc>
          <w:tcPr>
            <w:tcW w:w="6385" w:type="dxa"/>
            <w:shd w:val="clear" w:color="auto" w:fill="auto"/>
            <w:vAlign w:val="center"/>
          </w:tcPr>
          <w:p w:rsidR="001040D1" w:rsidRPr="00DB1C5E" w:rsidRDefault="001040D1" w:rsidP="001040D1">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ind w:left="-62"/>
              <w:jc w:val="center"/>
              <w:rPr>
                <w:rFonts w:ascii="Century Gothic" w:hAnsi="Century Gothic"/>
              </w:rPr>
            </w:pPr>
            <w:r w:rsidRPr="00DB1C5E">
              <w:rPr>
                <w:rFonts w:ascii="Century Gothic" w:hAnsi="Century Gothic"/>
                <w:b/>
              </w:rPr>
              <w:t>Numero Gruppo</w:t>
            </w:r>
          </w:p>
        </w:tc>
        <w:tc>
          <w:tcPr>
            <w:tcW w:w="6385" w:type="dxa"/>
            <w:shd w:val="clear" w:color="auto" w:fill="auto"/>
            <w:vAlign w:val="center"/>
          </w:tcPr>
          <w:p w:rsidR="001040D1" w:rsidRPr="00DB1C5E" w:rsidRDefault="001040D1" w:rsidP="001040D1">
            <w:pPr>
              <w:pStyle w:val="Paragrafoelenco"/>
              <w:spacing w:after="0"/>
              <w:ind w:left="-31"/>
              <w:contextualSpacing w:val="0"/>
              <w:jc w:val="both"/>
              <w:rPr>
                <w:rFonts w:ascii="Century Gothic" w:hAnsi="Century Gothic"/>
              </w:rPr>
            </w:pPr>
            <w:r w:rsidRPr="00DB1C5E">
              <w:rPr>
                <w:rFonts w:ascii="Century Gothic" w:hAnsi="Century Gothic"/>
              </w:rPr>
              <w:t>Specifica la riga selezionata nella tabella Gruppo.</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ind w:left="-62"/>
              <w:jc w:val="center"/>
              <w:rPr>
                <w:rFonts w:ascii="Century Gothic" w:hAnsi="Century Gothic"/>
                <w:lang w:val="en-US"/>
              </w:rPr>
            </w:pPr>
            <w:r w:rsidRPr="00DB1C5E">
              <w:rPr>
                <w:rFonts w:ascii="Century Gothic" w:hAnsi="Century Gothic"/>
                <w:b/>
              </w:rPr>
              <w:t>Utenza</w:t>
            </w:r>
          </w:p>
        </w:tc>
        <w:tc>
          <w:tcPr>
            <w:tcW w:w="6385" w:type="dxa"/>
            <w:shd w:val="clear" w:color="auto" w:fill="auto"/>
            <w:vAlign w:val="center"/>
          </w:tcPr>
          <w:p w:rsidR="001040D1" w:rsidRPr="00DB1C5E" w:rsidRDefault="001040D1" w:rsidP="001040D1">
            <w:pPr>
              <w:spacing w:after="0"/>
              <w:jc w:val="both"/>
              <w:rPr>
                <w:rFonts w:ascii="Century Gothic" w:hAnsi="Century Gothic"/>
              </w:rPr>
            </w:pPr>
            <w:r w:rsidRPr="00DB1C5E">
              <w:rPr>
                <w:rFonts w:ascii="Century Gothic" w:hAnsi="Century Gothic"/>
              </w:rPr>
              <w:t>Specifica l’utenza associata ad un gruppo. Ogni gruppo deve essere associato ad una utenza. L’installatore può scegliere il valore tramite il menu a tendina che elenca tutte le utenze definite nelle periferiche di tipo tastiera e Inseritore, oppure assegnare un qualsiasi numero tra “</w:t>
            </w:r>
            <w:r w:rsidRPr="00DB1C5E">
              <w:rPr>
                <w:rFonts w:ascii="Century Gothic" w:hAnsi="Century Gothic"/>
                <w:i/>
              </w:rPr>
              <w:t>1</w:t>
            </w:r>
            <w:r w:rsidRPr="00DB1C5E">
              <w:rPr>
                <w:rFonts w:ascii="Century Gothic" w:hAnsi="Century Gothic"/>
              </w:rPr>
              <w:t>” e “9”;</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jc w:val="center"/>
              <w:rPr>
                <w:rFonts w:ascii="Century Gothic" w:hAnsi="Century Gothic"/>
                <w:b/>
              </w:rPr>
            </w:pPr>
            <w:r w:rsidRPr="00DB1C5E">
              <w:rPr>
                <w:rFonts w:ascii="Century Gothic" w:hAnsi="Century Gothic"/>
                <w:b/>
              </w:rPr>
              <w:t>Nome Gruppo</w:t>
            </w:r>
          </w:p>
        </w:tc>
        <w:tc>
          <w:tcPr>
            <w:tcW w:w="6385" w:type="dxa"/>
            <w:shd w:val="clear" w:color="auto" w:fill="auto"/>
            <w:vAlign w:val="center"/>
          </w:tcPr>
          <w:p w:rsidR="001040D1" w:rsidRPr="00DB1C5E" w:rsidRDefault="001040D1" w:rsidP="001040D1">
            <w:pPr>
              <w:spacing w:after="0"/>
              <w:jc w:val="both"/>
              <w:rPr>
                <w:rFonts w:ascii="Century Gothic" w:hAnsi="Century Gothic"/>
              </w:rPr>
            </w:pPr>
            <w:r w:rsidRPr="00DB1C5E">
              <w:rPr>
                <w:rFonts w:ascii="Century Gothic" w:hAnsi="Century Gothic"/>
              </w:rPr>
              <w:t>Specifica il nome in chiaro del gruppo. Deve essere assegnato in modo autoesplicativo, e comparirà sul display della tastiera, nonché nella pagina Codici. Nomi tipici sono “</w:t>
            </w:r>
            <w:r w:rsidRPr="00DB1C5E">
              <w:rPr>
                <w:rFonts w:ascii="Century Gothic" w:hAnsi="Century Gothic"/>
                <w:i/>
              </w:rPr>
              <w:t>Totale</w:t>
            </w:r>
            <w:r w:rsidRPr="00DB1C5E">
              <w:rPr>
                <w:rFonts w:ascii="Century Gothic" w:hAnsi="Century Gothic"/>
              </w:rPr>
              <w:t>”, “</w:t>
            </w:r>
            <w:r w:rsidRPr="00DB1C5E">
              <w:rPr>
                <w:rFonts w:ascii="Century Gothic" w:hAnsi="Century Gothic"/>
                <w:i/>
              </w:rPr>
              <w:t>Perimetrale</w:t>
            </w:r>
            <w:r w:rsidRPr="00DB1C5E">
              <w:rPr>
                <w:rFonts w:ascii="Century Gothic" w:hAnsi="Century Gothic"/>
              </w:rPr>
              <w:t>”, “</w:t>
            </w:r>
            <w:r w:rsidRPr="00DB1C5E">
              <w:rPr>
                <w:rFonts w:ascii="Century Gothic" w:hAnsi="Century Gothic"/>
                <w:i/>
              </w:rPr>
              <w:t>Solo Finestre</w:t>
            </w:r>
            <w:r w:rsidRPr="00DB1C5E">
              <w:rPr>
                <w:rFonts w:ascii="Century Gothic" w:hAnsi="Century Gothic"/>
              </w:rPr>
              <w:t>” ecc;</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jc w:val="center"/>
              <w:rPr>
                <w:rFonts w:ascii="Century Gothic" w:hAnsi="Century Gothic"/>
                <w:b/>
              </w:rPr>
            </w:pPr>
            <w:r w:rsidRPr="00DB1C5E">
              <w:rPr>
                <w:rFonts w:ascii="Century Gothic" w:hAnsi="Century Gothic"/>
                <w:b/>
              </w:rPr>
              <w:t>Tipo Gruppo</w:t>
            </w:r>
          </w:p>
        </w:tc>
        <w:tc>
          <w:tcPr>
            <w:tcW w:w="6385" w:type="dxa"/>
            <w:shd w:val="clear" w:color="auto" w:fill="auto"/>
            <w:vAlign w:val="center"/>
          </w:tcPr>
          <w:p w:rsidR="001040D1" w:rsidRPr="00DB1C5E" w:rsidRDefault="001040D1" w:rsidP="001040D1">
            <w:pPr>
              <w:spacing w:after="0"/>
              <w:jc w:val="both"/>
              <w:rPr>
                <w:rFonts w:ascii="Century Gothic" w:hAnsi="Century Gothic"/>
              </w:rPr>
            </w:pPr>
            <w:r w:rsidRPr="00DB1C5E">
              <w:rPr>
                <w:rFonts w:ascii="Century Gothic" w:hAnsi="Century Gothic"/>
              </w:rPr>
              <w:t>Definisce la tipologia di un gruppo:</w:t>
            </w:r>
          </w:p>
          <w:p w:rsidR="001040D1" w:rsidRPr="00DB1C5E" w:rsidRDefault="001040D1" w:rsidP="001040D1">
            <w:pPr>
              <w:pStyle w:val="Paragrafoelenco"/>
              <w:numPr>
                <w:ilvl w:val="1"/>
                <w:numId w:val="38"/>
              </w:numPr>
              <w:spacing w:after="0"/>
              <w:ind w:left="706"/>
              <w:contextualSpacing w:val="0"/>
              <w:jc w:val="both"/>
              <w:rPr>
                <w:rFonts w:ascii="Century Gothic" w:hAnsi="Century Gothic"/>
              </w:rPr>
            </w:pPr>
            <w:r w:rsidRPr="00DB1C5E">
              <w:rPr>
                <w:rFonts w:ascii="Century Gothic" w:hAnsi="Century Gothic"/>
                <w:b/>
              </w:rPr>
              <w:t>Normale</w:t>
            </w:r>
            <w:r w:rsidRPr="00DB1C5E">
              <w:rPr>
                <w:rFonts w:ascii="Century Gothic" w:hAnsi="Century Gothic"/>
              </w:rPr>
              <w:t xml:space="preserve">. </w:t>
            </w:r>
            <w:r w:rsidRPr="00DB1C5E">
              <w:rPr>
                <w:rFonts w:ascii="Century Gothic" w:hAnsi="Century Gothic"/>
              </w:rPr>
              <w:br/>
              <w:t>Gruppo inserito tramite codice;</w:t>
            </w:r>
          </w:p>
          <w:p w:rsidR="001040D1" w:rsidRPr="00DB1C5E" w:rsidRDefault="001040D1" w:rsidP="001040D1">
            <w:pPr>
              <w:pStyle w:val="Paragrafoelenco"/>
              <w:numPr>
                <w:ilvl w:val="1"/>
                <w:numId w:val="38"/>
              </w:numPr>
              <w:spacing w:after="0"/>
              <w:ind w:left="706"/>
              <w:contextualSpacing w:val="0"/>
              <w:jc w:val="both"/>
              <w:rPr>
                <w:rFonts w:ascii="Century Gothic" w:hAnsi="Century Gothic"/>
              </w:rPr>
            </w:pPr>
            <w:r w:rsidRPr="00DB1C5E">
              <w:rPr>
                <w:rFonts w:ascii="Century Gothic" w:hAnsi="Century Gothic"/>
                <w:b/>
              </w:rPr>
              <w:t>24h</w:t>
            </w:r>
            <w:r w:rsidRPr="00DB1C5E">
              <w:rPr>
                <w:rFonts w:ascii="Century Gothic" w:hAnsi="Century Gothic"/>
              </w:rPr>
              <w:t xml:space="preserve">. </w:t>
            </w:r>
            <w:r w:rsidRPr="00DB1C5E">
              <w:rPr>
                <w:rFonts w:ascii="Century Gothic" w:hAnsi="Century Gothic"/>
              </w:rPr>
              <w:br/>
              <w:t xml:space="preserve">Gruppo sempre inserito. Permette di gestire facilmente e separatamente gli zone tecniche (Utenza 50) o zone 24h, generando chiamate telefoniche differenziate. L’installatore può raccogliere tutte le zone tecniche in uno o più gruppi 24h e può escluderli tramite tastiera con la funzione “Modo Service”. </w:t>
            </w:r>
          </w:p>
          <w:p w:rsidR="001040D1" w:rsidRPr="00DB1C5E" w:rsidRDefault="001040D1" w:rsidP="001040D1">
            <w:pPr>
              <w:pStyle w:val="Paragrafoelenco"/>
              <w:numPr>
                <w:ilvl w:val="1"/>
                <w:numId w:val="38"/>
              </w:numPr>
              <w:spacing w:after="40"/>
              <w:ind w:left="706"/>
              <w:contextualSpacing w:val="0"/>
              <w:jc w:val="both"/>
              <w:rPr>
                <w:rFonts w:ascii="Century Gothic" w:hAnsi="Century Gothic"/>
              </w:rPr>
            </w:pPr>
            <w:r w:rsidRPr="00DB1C5E">
              <w:rPr>
                <w:rFonts w:ascii="Century Gothic" w:hAnsi="Century Gothic"/>
                <w:b/>
              </w:rPr>
              <w:t>Tamper Bilanciamento</w:t>
            </w:r>
            <w:r w:rsidRPr="00DB1C5E">
              <w:rPr>
                <w:rFonts w:ascii="Century Gothic" w:hAnsi="Century Gothic"/>
              </w:rPr>
              <w:t xml:space="preserve">. </w:t>
            </w:r>
          </w:p>
          <w:p w:rsidR="001040D1" w:rsidRPr="00DB1C5E" w:rsidRDefault="001040D1" w:rsidP="00A30232">
            <w:pPr>
              <w:pStyle w:val="Paragrafoelenco"/>
              <w:numPr>
                <w:ilvl w:val="1"/>
                <w:numId w:val="38"/>
              </w:numPr>
              <w:spacing w:after="0"/>
              <w:ind w:left="706"/>
              <w:contextualSpacing w:val="0"/>
              <w:jc w:val="both"/>
              <w:rPr>
                <w:rFonts w:ascii="Century Gothic" w:hAnsi="Century Gothic"/>
              </w:rPr>
            </w:pPr>
            <w:r w:rsidRPr="00DB1C5E">
              <w:rPr>
                <w:rFonts w:ascii="Century Gothic" w:hAnsi="Century Gothic"/>
              </w:rPr>
              <w:t>Gruppo sempre inserito contenente solo i tamper di zone con contatti singoli/doppio bilanciati. Per escludere tali zone usare la funzione “</w:t>
            </w:r>
            <w:r w:rsidRPr="00DB1C5E">
              <w:rPr>
                <w:rFonts w:ascii="Century Gothic" w:hAnsi="Century Gothic"/>
                <w:i/>
              </w:rPr>
              <w:t>Modo Service</w:t>
            </w:r>
            <w:r w:rsidRPr="00DB1C5E">
              <w:rPr>
                <w:rFonts w:ascii="Century Gothic" w:hAnsi="Century Gothic"/>
              </w:rPr>
              <w:t>” tramite tastiera;</w:t>
            </w:r>
          </w:p>
          <w:p w:rsidR="001040D1" w:rsidRPr="00DB1C5E" w:rsidRDefault="001040D1" w:rsidP="001040D1">
            <w:pPr>
              <w:pStyle w:val="Paragrafoelenco"/>
              <w:spacing w:after="100" w:afterAutospacing="1"/>
              <w:ind w:left="0"/>
              <w:contextualSpacing w:val="0"/>
              <w:rPr>
                <w:rFonts w:ascii="Century Gothic" w:hAnsi="Century Gothic"/>
              </w:rPr>
            </w:pPr>
          </w:p>
        </w:tc>
      </w:tr>
      <w:tr w:rsidR="001040D1" w:rsidRPr="00DB1C5E" w:rsidTr="00446AFB">
        <w:trPr>
          <w:trHeight w:val="20"/>
          <w:jc w:val="center"/>
        </w:trPr>
        <w:tc>
          <w:tcPr>
            <w:tcW w:w="1842" w:type="dxa"/>
            <w:shd w:val="clear" w:color="auto" w:fill="auto"/>
            <w:vAlign w:val="center"/>
          </w:tcPr>
          <w:p w:rsidR="001040D1" w:rsidRPr="00DB1C5E" w:rsidRDefault="001040D1" w:rsidP="00E95CAA">
            <w:pPr>
              <w:spacing w:after="0"/>
              <w:jc w:val="center"/>
              <w:rPr>
                <w:rFonts w:ascii="Century Gothic" w:hAnsi="Century Gothic"/>
                <w:b/>
              </w:rPr>
            </w:pPr>
            <w:r w:rsidRPr="00DB1C5E">
              <w:rPr>
                <w:rFonts w:ascii="Century Gothic" w:hAnsi="Century Gothic"/>
                <w:b/>
              </w:rPr>
              <w:t>Aggiungi Zona/Lista Zone</w:t>
            </w:r>
          </w:p>
        </w:tc>
        <w:tc>
          <w:tcPr>
            <w:tcW w:w="6385" w:type="dxa"/>
            <w:shd w:val="clear" w:color="auto" w:fill="auto"/>
            <w:vAlign w:val="center"/>
          </w:tcPr>
          <w:p w:rsidR="001040D1" w:rsidRPr="00DB1C5E" w:rsidRDefault="001040D1" w:rsidP="001040D1">
            <w:pPr>
              <w:spacing w:after="0"/>
              <w:jc w:val="both"/>
              <w:rPr>
                <w:rFonts w:ascii="Century Gothic" w:hAnsi="Century Gothic"/>
              </w:rPr>
            </w:pPr>
            <w:r w:rsidRPr="00DB1C5E">
              <w:rPr>
                <w:rFonts w:ascii="Century Gothic" w:hAnsi="Century Gothic"/>
              </w:rPr>
              <w:t>Tale menu a tendina mostra l’elenco di tutte le zone associate ad una determinata utenza; nel caso di tipo Tamper, mostra solo le zone di tipo singolo e doppio bilanciate. Ogni zona selezionata viene aggiunta al campo Lista Zone che elenca gli indici delle zone incluse in un gruppo. Il campo Nomi Zone in Lista elenca il nome in chiaro delle zone aggiunte.</w:t>
            </w:r>
          </w:p>
          <w:p w:rsidR="001040D1" w:rsidRPr="00DB1C5E" w:rsidRDefault="001040D1" w:rsidP="001040D1">
            <w:pPr>
              <w:spacing w:after="0"/>
              <w:jc w:val="both"/>
              <w:rPr>
                <w:rFonts w:ascii="Century Gothic" w:hAnsi="Century Gothic"/>
              </w:rPr>
            </w:pPr>
            <w:r w:rsidRPr="00DB1C5E">
              <w:rPr>
                <w:rFonts w:ascii="Century Gothic" w:hAnsi="Century Gothic"/>
              </w:rPr>
              <w:t>È possibile cancellare le zone associate ad un gruppo usando la tastiera (Canc o Backspace);</w:t>
            </w:r>
          </w:p>
          <w:p w:rsidR="001040D1" w:rsidRPr="00DB1C5E" w:rsidRDefault="001040D1" w:rsidP="001040D1">
            <w:pPr>
              <w:spacing w:after="0"/>
              <w:ind w:left="1418"/>
              <w:jc w:val="both"/>
              <w:rPr>
                <w:rFonts w:ascii="Century Gothic" w:hAnsi="Century Gothic"/>
              </w:rPr>
            </w:pPr>
            <w:r w:rsidRPr="00DB1C5E">
              <w:rPr>
                <w:rFonts w:ascii="Century Gothic" w:hAnsi="Century Gothic"/>
                <w:noProof/>
              </w:rPr>
              <w:lastRenderedPageBreak/>
              <w:drawing>
                <wp:anchor distT="0" distB="0" distL="114300" distR="36195" simplePos="0" relativeHeight="251728896" behindDoc="0" locked="0" layoutInCell="1" allowOverlap="1" wp14:anchorId="6F7F9B99" wp14:editId="0D812FD3">
                  <wp:simplePos x="0" y="0"/>
                  <wp:positionH relativeFrom="column">
                    <wp:posOffset>-529590</wp:posOffset>
                  </wp:positionH>
                  <wp:positionV relativeFrom="paragraph">
                    <wp:posOffset>179705</wp:posOffset>
                  </wp:positionV>
                  <wp:extent cx="496570" cy="431800"/>
                  <wp:effectExtent l="0" t="0" r="0" b="6350"/>
                  <wp:wrapSquare wrapText="right"/>
                  <wp:docPr id="64" name="Immagin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9"/>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040D1" w:rsidRPr="00DB1C5E" w:rsidRDefault="001040D1" w:rsidP="001040D1">
            <w:pPr>
              <w:spacing w:after="0"/>
              <w:ind w:left="629"/>
              <w:jc w:val="both"/>
              <w:rPr>
                <w:rFonts w:ascii="Century Gothic" w:hAnsi="Century Gothic"/>
              </w:rPr>
            </w:pPr>
            <w:r w:rsidRPr="00DB1C5E">
              <w:rPr>
                <w:rFonts w:ascii="Century Gothic" w:hAnsi="Century Gothic"/>
              </w:rPr>
              <w:t>In un gruppo è possibile associare 192 zone.</w:t>
            </w:r>
          </w:p>
          <w:p w:rsidR="001040D1" w:rsidRPr="00DB1C5E" w:rsidRDefault="001040D1" w:rsidP="001040D1">
            <w:pPr>
              <w:spacing w:after="0"/>
              <w:ind w:left="629"/>
              <w:jc w:val="both"/>
              <w:rPr>
                <w:rFonts w:ascii="Century Gothic" w:hAnsi="Century Gothic"/>
              </w:rPr>
            </w:pPr>
            <w:r w:rsidRPr="00DB1C5E">
              <w:rPr>
                <w:rFonts w:ascii="Century Gothic" w:hAnsi="Century Gothic"/>
              </w:rPr>
              <w:t>Una zona può essere associata massimo a 6 gruppi.</w:t>
            </w:r>
          </w:p>
          <w:p w:rsidR="001040D1" w:rsidRPr="00DB1C5E" w:rsidRDefault="001040D1" w:rsidP="001040D1">
            <w:pPr>
              <w:spacing w:after="0"/>
              <w:jc w:val="both"/>
              <w:rPr>
                <w:rFonts w:ascii="Century Gothic" w:hAnsi="Century Gothic"/>
              </w:rPr>
            </w:pP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jc w:val="center"/>
              <w:rPr>
                <w:rFonts w:ascii="Century Gothic" w:hAnsi="Century Gothic"/>
              </w:rPr>
            </w:pPr>
            <w:r w:rsidRPr="00DB1C5E">
              <w:rPr>
                <w:rFonts w:ascii="Century Gothic" w:hAnsi="Century Gothic"/>
                <w:b/>
              </w:rPr>
              <w:lastRenderedPageBreak/>
              <w:t>Aggiungi Zona RF, Lista Zone RF</w:t>
            </w:r>
          </w:p>
        </w:tc>
        <w:tc>
          <w:tcPr>
            <w:tcW w:w="6385" w:type="dxa"/>
            <w:shd w:val="clear" w:color="auto" w:fill="auto"/>
            <w:vAlign w:val="center"/>
          </w:tcPr>
          <w:p w:rsidR="001040D1" w:rsidRPr="00DB1C5E" w:rsidRDefault="00536B24" w:rsidP="001040D1">
            <w:pPr>
              <w:spacing w:after="0"/>
              <w:jc w:val="both"/>
              <w:rPr>
                <w:rFonts w:ascii="Century Gothic" w:hAnsi="Century Gothic"/>
              </w:rPr>
            </w:pPr>
            <w:r w:rsidRPr="00DB1C5E">
              <w:rPr>
                <w:rFonts w:ascii="Century Gothic" w:hAnsi="Century Gothic"/>
              </w:rPr>
              <w:t>Mostra</w:t>
            </w:r>
            <w:r w:rsidR="001040D1" w:rsidRPr="00DB1C5E">
              <w:rPr>
                <w:rFonts w:ascii="Century Gothic" w:hAnsi="Century Gothic"/>
              </w:rPr>
              <w:t xml:space="preserve"> l’elenco di tutte le zone RF associate ad una determinata utenza. Ogni zona selezionata viene aggiunta al campo Lista Zone che elenca gli indici delle zone incluse in un gruppo. Il campo Nomi Zone RF in Lista elenca il nome in chiaro delle zone aggiunte.</w:t>
            </w:r>
          </w:p>
          <w:p w:rsidR="001040D1" w:rsidRPr="00DB1C5E" w:rsidRDefault="001040D1" w:rsidP="001040D1">
            <w:pPr>
              <w:spacing w:after="0"/>
              <w:jc w:val="both"/>
              <w:rPr>
                <w:rFonts w:ascii="Century Gothic" w:hAnsi="Century Gothic"/>
              </w:rPr>
            </w:pPr>
            <w:r w:rsidRPr="00DB1C5E">
              <w:rPr>
                <w:rFonts w:ascii="Century Gothic" w:hAnsi="Century Gothic"/>
              </w:rPr>
              <w:t>È possibile cancellare le zone associate ad un gruppo usando la tastiera (Canc o Backspace);</w:t>
            </w:r>
          </w:p>
        </w:tc>
      </w:tr>
      <w:tr w:rsidR="001040D1" w:rsidRPr="00DB1C5E" w:rsidTr="00446AFB">
        <w:trPr>
          <w:trHeight w:val="20"/>
          <w:jc w:val="center"/>
        </w:trPr>
        <w:tc>
          <w:tcPr>
            <w:tcW w:w="1842" w:type="dxa"/>
            <w:shd w:val="clear" w:color="auto" w:fill="auto"/>
            <w:vAlign w:val="center"/>
          </w:tcPr>
          <w:p w:rsidR="001040D1" w:rsidRPr="00DB1C5E" w:rsidRDefault="00536B24" w:rsidP="00536B24">
            <w:pPr>
              <w:spacing w:after="0"/>
              <w:jc w:val="center"/>
              <w:rPr>
                <w:rFonts w:ascii="Century Gothic" w:hAnsi="Century Gothic"/>
                <w:b/>
              </w:rPr>
            </w:pPr>
            <w:r w:rsidRPr="00DB1C5E">
              <w:rPr>
                <w:rFonts w:ascii="Century Gothic" w:hAnsi="Century Gothic"/>
                <w:b/>
              </w:rPr>
              <w:t>Gestione Uscite/ Allarme 1,2,3</w:t>
            </w:r>
          </w:p>
        </w:tc>
        <w:tc>
          <w:tcPr>
            <w:tcW w:w="6385" w:type="dxa"/>
            <w:shd w:val="clear" w:color="auto" w:fill="auto"/>
            <w:vAlign w:val="center"/>
          </w:tcPr>
          <w:p w:rsidR="001040D1" w:rsidRPr="00DB1C5E" w:rsidRDefault="001040D1" w:rsidP="00536B24">
            <w:pPr>
              <w:spacing w:after="0"/>
              <w:rPr>
                <w:rFonts w:ascii="Century Gothic" w:hAnsi="Century Gothic"/>
              </w:rPr>
            </w:pPr>
            <w:r w:rsidRPr="00DB1C5E">
              <w:rPr>
                <w:rFonts w:ascii="Century Gothic" w:hAnsi="Century Gothic"/>
              </w:rPr>
              <w:t>Specificano le tre uscite associabili ad un determinato gruppo. Sono attivate quando quest’ultimo entra in allarme;</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jc w:val="center"/>
              <w:rPr>
                <w:rFonts w:ascii="Century Gothic" w:hAnsi="Century Gothic"/>
                <w:b/>
              </w:rPr>
            </w:pPr>
            <w:r w:rsidRPr="00DB1C5E">
              <w:rPr>
                <w:rFonts w:ascii="Century Gothic" w:hAnsi="Century Gothic"/>
                <w:b/>
              </w:rPr>
              <w:t>Gestione Uscita/Ins Dis Gruppo</w:t>
            </w:r>
          </w:p>
        </w:tc>
        <w:tc>
          <w:tcPr>
            <w:tcW w:w="6385" w:type="dxa"/>
            <w:shd w:val="clear" w:color="auto" w:fill="auto"/>
            <w:vAlign w:val="center"/>
          </w:tcPr>
          <w:p w:rsidR="001040D1" w:rsidRPr="00DB1C5E" w:rsidRDefault="001040D1" w:rsidP="001040D1">
            <w:pPr>
              <w:spacing w:after="0"/>
              <w:jc w:val="both"/>
              <w:rPr>
                <w:rFonts w:ascii="Century Gothic" w:hAnsi="Century Gothic"/>
              </w:rPr>
            </w:pPr>
            <w:r w:rsidRPr="00DB1C5E">
              <w:rPr>
                <w:rFonts w:ascii="Century Gothic" w:hAnsi="Century Gothic"/>
              </w:rPr>
              <w:t>Specifica l’uscita associabile all’inserimento/disinserimento di un gruppo. L’uscita viene attivata all’inserimento del gruppo e disattivata al disinserimento. L’uscita segue i tempi impostati.</w:t>
            </w:r>
          </w:p>
        </w:tc>
      </w:tr>
      <w:tr w:rsidR="001040D1" w:rsidRPr="00DB1C5E" w:rsidTr="00446AFB">
        <w:trPr>
          <w:trHeight w:val="20"/>
          <w:jc w:val="center"/>
        </w:trPr>
        <w:tc>
          <w:tcPr>
            <w:tcW w:w="1842" w:type="dxa"/>
            <w:shd w:val="clear" w:color="auto" w:fill="auto"/>
            <w:vAlign w:val="center"/>
          </w:tcPr>
          <w:p w:rsidR="001040D1" w:rsidRPr="00DB1C5E" w:rsidRDefault="001040D1" w:rsidP="001040D1">
            <w:pPr>
              <w:spacing w:after="0"/>
              <w:jc w:val="center"/>
              <w:rPr>
                <w:rFonts w:ascii="Century Gothic" w:hAnsi="Century Gothic"/>
                <w:b/>
              </w:rPr>
            </w:pPr>
          </w:p>
          <w:p w:rsidR="001040D1" w:rsidRPr="00DB1C5E" w:rsidRDefault="001040D1" w:rsidP="001040D1">
            <w:pPr>
              <w:pStyle w:val="Paragrafoelenco"/>
              <w:spacing w:after="0"/>
              <w:ind w:left="-175" w:right="-196"/>
              <w:contextualSpacing w:val="0"/>
              <w:jc w:val="center"/>
              <w:rPr>
                <w:rFonts w:ascii="Century Gothic" w:hAnsi="Century Gothic"/>
                <w:b/>
              </w:rPr>
            </w:pPr>
            <w:r w:rsidRPr="00DB1C5E">
              <w:rPr>
                <w:rFonts w:ascii="Century Gothic" w:hAnsi="Century Gothic"/>
                <w:b/>
              </w:rPr>
              <w:t>Zona Ins/Dis</w:t>
            </w:r>
            <w:r w:rsidR="00536B24" w:rsidRPr="00DB1C5E">
              <w:rPr>
                <w:rFonts w:ascii="Century Gothic" w:hAnsi="Century Gothic"/>
                <w:b/>
              </w:rPr>
              <w:t>, Lista Zone</w:t>
            </w:r>
          </w:p>
        </w:tc>
        <w:tc>
          <w:tcPr>
            <w:tcW w:w="6385" w:type="dxa"/>
            <w:shd w:val="clear" w:color="auto" w:fill="auto"/>
            <w:vAlign w:val="center"/>
          </w:tcPr>
          <w:p w:rsidR="00536B24" w:rsidRPr="00DB1C5E" w:rsidRDefault="00536B24" w:rsidP="00536B24">
            <w:pPr>
              <w:spacing w:after="0"/>
              <w:jc w:val="both"/>
              <w:rPr>
                <w:rFonts w:ascii="Century Gothic" w:hAnsi="Century Gothic"/>
              </w:rPr>
            </w:pPr>
            <w:r w:rsidRPr="00DB1C5E">
              <w:rPr>
                <w:rFonts w:ascii="Century Gothic" w:hAnsi="Century Gothic"/>
              </w:rPr>
              <w:t xml:space="preserve">Tale menu a tendina mostra l’elenco di tutte le zone associate ad una determinata utenza che hanno impostato il tipo zona ad </w:t>
            </w:r>
            <w:r w:rsidRPr="00DB1C5E">
              <w:rPr>
                <w:rFonts w:ascii="Century Gothic" w:hAnsi="Century Gothic"/>
                <w:i/>
              </w:rPr>
              <w:t>“Ins/Dis”</w:t>
            </w:r>
            <w:r w:rsidRPr="00DB1C5E">
              <w:rPr>
                <w:rFonts w:ascii="Century Gothic" w:hAnsi="Century Gothic"/>
              </w:rPr>
              <w:t xml:space="preserve"> o </w:t>
            </w:r>
            <w:r w:rsidRPr="00DB1C5E">
              <w:rPr>
                <w:rFonts w:ascii="Century Gothic" w:hAnsi="Century Gothic"/>
                <w:i/>
              </w:rPr>
              <w:t>“Inserimento” o “Disinserimento”</w:t>
            </w:r>
            <w:r w:rsidRPr="00DB1C5E">
              <w:rPr>
                <w:rFonts w:ascii="Century Gothic" w:hAnsi="Century Gothic"/>
              </w:rPr>
              <w:t>. Ogni zona selezionata viene aggiunta al campo Lista Zone che elenca i nomi delle zone che inseriranno il gruppo. Una volta confermate le impostazioni del gruppo questa scelta verrà importa su tutte le zone della lista nel proprio campo “</w:t>
            </w:r>
            <w:r w:rsidRPr="00DB1C5E">
              <w:rPr>
                <w:rFonts w:ascii="Century Gothic" w:hAnsi="Century Gothic"/>
                <w:i/>
              </w:rPr>
              <w:t>Gruppo ON/OFF</w:t>
            </w:r>
            <w:r w:rsidRPr="00DB1C5E">
              <w:rPr>
                <w:rFonts w:ascii="Century Gothic" w:hAnsi="Century Gothic"/>
              </w:rPr>
              <w:t>”.</w:t>
            </w:r>
          </w:p>
          <w:p w:rsidR="001040D1" w:rsidRPr="00DB1C5E" w:rsidRDefault="00536B24" w:rsidP="00536B24">
            <w:pPr>
              <w:spacing w:after="0"/>
              <w:jc w:val="both"/>
              <w:rPr>
                <w:rFonts w:ascii="Century Gothic" w:hAnsi="Century Gothic"/>
              </w:rPr>
            </w:pPr>
            <w:r w:rsidRPr="00DB1C5E">
              <w:rPr>
                <w:rFonts w:ascii="Century Gothic" w:hAnsi="Century Gothic"/>
              </w:rPr>
              <w:t>È possibile cancellare le zone associate ad un gruppo usando la tastiera (Canc o Backspace);</w:t>
            </w:r>
          </w:p>
        </w:tc>
      </w:tr>
      <w:tr w:rsidR="001040D1" w:rsidRPr="00DB1C5E" w:rsidTr="00C61FC7">
        <w:trPr>
          <w:trHeight w:val="20"/>
          <w:jc w:val="center"/>
        </w:trPr>
        <w:tc>
          <w:tcPr>
            <w:tcW w:w="1842" w:type="dxa"/>
            <w:shd w:val="clear" w:color="auto" w:fill="auto"/>
            <w:vAlign w:val="center"/>
          </w:tcPr>
          <w:p w:rsidR="00536B24" w:rsidRPr="00DB1C5E" w:rsidRDefault="00536B24" w:rsidP="00536B24">
            <w:pPr>
              <w:spacing w:after="0"/>
              <w:jc w:val="center"/>
              <w:rPr>
                <w:rFonts w:ascii="Century Gothic" w:hAnsi="Century Gothic"/>
              </w:rPr>
            </w:pPr>
            <w:r w:rsidRPr="00DB1C5E">
              <w:rPr>
                <w:rFonts w:ascii="Century Gothic" w:hAnsi="Century Gothic"/>
                <w:b/>
              </w:rPr>
              <w:t>Messaggio Combinatore</w:t>
            </w:r>
          </w:p>
          <w:p w:rsidR="001040D1" w:rsidRPr="00DB1C5E" w:rsidRDefault="001040D1" w:rsidP="00536B24">
            <w:pPr>
              <w:pStyle w:val="Paragrafoelenco"/>
              <w:spacing w:after="0"/>
              <w:ind w:left="-175" w:right="-196"/>
              <w:contextualSpacing w:val="0"/>
              <w:jc w:val="center"/>
              <w:rPr>
                <w:rFonts w:ascii="Century Gothic" w:hAnsi="Century Gothic"/>
              </w:rPr>
            </w:pPr>
          </w:p>
        </w:tc>
        <w:tc>
          <w:tcPr>
            <w:tcW w:w="6385" w:type="dxa"/>
            <w:shd w:val="clear" w:color="auto" w:fill="auto"/>
            <w:vAlign w:val="center"/>
          </w:tcPr>
          <w:p w:rsidR="00C61FC7" w:rsidRPr="00DB1C5E" w:rsidRDefault="00536B24" w:rsidP="00C61FC7">
            <w:pPr>
              <w:spacing w:after="0"/>
              <w:jc w:val="center"/>
              <w:rPr>
                <w:rFonts w:ascii="Century Gothic" w:hAnsi="Century Gothic"/>
              </w:rPr>
            </w:pPr>
            <w:r w:rsidRPr="00DB1C5E">
              <w:rPr>
                <w:rFonts w:ascii="Century Gothic" w:hAnsi="Century Gothic"/>
              </w:rPr>
              <w:t>Definisce il messaggio (max 40 caratteri) che verrà inviato al combinatore telefonico quando un gruppo entra in allarme, ad esempio “</w:t>
            </w:r>
            <w:r w:rsidRPr="00DB1C5E">
              <w:rPr>
                <w:rFonts w:ascii="Century Gothic" w:hAnsi="Century Gothic"/>
                <w:i/>
              </w:rPr>
              <w:t>Allarme furto, Gruppo totale,</w:t>
            </w:r>
            <w:r w:rsidRPr="00DB1C5E">
              <w:rPr>
                <w:rFonts w:ascii="Century Gothic" w:hAnsi="Century Gothic"/>
              </w:rPr>
              <w:t>”;</w:t>
            </w:r>
          </w:p>
        </w:tc>
      </w:tr>
      <w:tr w:rsidR="001040D1" w:rsidRPr="00DB1C5E" w:rsidTr="00446AFB">
        <w:trPr>
          <w:trHeight w:val="20"/>
          <w:jc w:val="center"/>
        </w:trPr>
        <w:tc>
          <w:tcPr>
            <w:tcW w:w="1842" w:type="dxa"/>
            <w:shd w:val="clear" w:color="auto" w:fill="auto"/>
            <w:vAlign w:val="center"/>
          </w:tcPr>
          <w:p w:rsidR="00536B24" w:rsidRPr="00DB1C5E" w:rsidRDefault="00536B24" w:rsidP="00E95CAA">
            <w:pPr>
              <w:spacing w:after="0"/>
              <w:jc w:val="center"/>
              <w:rPr>
                <w:rFonts w:ascii="Century Gothic" w:hAnsi="Century Gothic"/>
              </w:rPr>
            </w:pPr>
          </w:p>
          <w:p w:rsidR="00536B24" w:rsidRPr="00DB1C5E" w:rsidRDefault="00E95CAA" w:rsidP="00E95CAA">
            <w:pPr>
              <w:spacing w:after="0"/>
              <w:jc w:val="center"/>
              <w:rPr>
                <w:rFonts w:ascii="Century Gothic" w:hAnsi="Century Gothic"/>
                <w:b/>
              </w:rPr>
            </w:pPr>
            <w:r w:rsidRPr="00DB1C5E">
              <w:rPr>
                <w:rFonts w:ascii="Century Gothic" w:hAnsi="Century Gothic"/>
                <w:b/>
              </w:rPr>
              <w:t>Ag</w:t>
            </w:r>
            <w:r w:rsidR="00536B24" w:rsidRPr="00DB1C5E">
              <w:rPr>
                <w:rFonts w:ascii="Century Gothic" w:hAnsi="Century Gothic"/>
                <w:b/>
              </w:rPr>
              <w:t>giungi Numero</w:t>
            </w:r>
          </w:p>
          <w:p w:rsidR="001040D1" w:rsidRPr="00DB1C5E" w:rsidRDefault="001040D1" w:rsidP="00E95CAA">
            <w:pPr>
              <w:pStyle w:val="Paragrafoelenco"/>
              <w:spacing w:after="0"/>
              <w:ind w:left="-175" w:right="-196"/>
              <w:contextualSpacing w:val="0"/>
              <w:jc w:val="center"/>
              <w:rPr>
                <w:rFonts w:ascii="Century Gothic" w:hAnsi="Century Gothic"/>
              </w:rPr>
            </w:pPr>
          </w:p>
        </w:tc>
        <w:tc>
          <w:tcPr>
            <w:tcW w:w="6385" w:type="dxa"/>
            <w:shd w:val="clear" w:color="auto" w:fill="auto"/>
            <w:vAlign w:val="center"/>
          </w:tcPr>
          <w:p w:rsidR="00536B24" w:rsidRPr="00DB1C5E" w:rsidRDefault="00536B24" w:rsidP="00536B24">
            <w:pPr>
              <w:spacing w:after="0"/>
              <w:jc w:val="both"/>
              <w:rPr>
                <w:rFonts w:ascii="Century Gothic" w:hAnsi="Century Gothic"/>
              </w:rPr>
            </w:pPr>
            <w:r w:rsidRPr="00DB1C5E">
              <w:rPr>
                <w:rFonts w:ascii="Century Gothic" w:hAnsi="Century Gothic"/>
              </w:rPr>
              <w:t>Viene mostrato l’elenco dei numeri presenti per quell’utenza (Ma</w:t>
            </w:r>
            <w:r w:rsidR="00A30232" w:rsidRPr="00DB1C5E">
              <w:rPr>
                <w:rFonts w:ascii="Century Gothic" w:hAnsi="Century Gothic"/>
              </w:rPr>
              <w:t>x 8</w:t>
            </w:r>
            <w:r w:rsidRPr="00DB1C5E">
              <w:rPr>
                <w:rFonts w:ascii="Century Gothic" w:hAnsi="Century Gothic"/>
              </w:rPr>
              <w:t>).</w:t>
            </w:r>
            <w:r w:rsidR="00A30232" w:rsidRPr="00DB1C5E">
              <w:rPr>
                <w:rFonts w:ascii="Century Gothic" w:hAnsi="Century Gothic"/>
              </w:rPr>
              <w:t xml:space="preserve"> </w:t>
            </w:r>
            <w:r w:rsidRPr="00DB1C5E">
              <w:rPr>
                <w:rFonts w:ascii="Century Gothic" w:hAnsi="Century Gothic"/>
              </w:rPr>
              <w:t xml:space="preserve">E’ possibile aggiungere nuovi numeri e le aggiunte verranno poi riportate anche nel tab </w:t>
            </w:r>
            <w:r w:rsidRPr="00DB1C5E">
              <w:rPr>
                <w:rFonts w:ascii="Century Gothic" w:hAnsi="Century Gothic"/>
                <w:i/>
              </w:rPr>
              <w:t>Rubrica</w:t>
            </w:r>
            <w:r w:rsidRPr="00DB1C5E">
              <w:rPr>
                <w:rFonts w:ascii="Century Gothic" w:hAnsi="Century Gothic"/>
              </w:rPr>
              <w:t xml:space="preserve"> dove si rimanda tutta la gestione completa dei numeri. A fianco di ogni campo “Tel. n” sono presenti </w:t>
            </w:r>
            <w:r w:rsidRPr="00DB1C5E">
              <w:rPr>
                <w:rFonts w:ascii="Century Gothic" w:hAnsi="Century Gothic"/>
              </w:rPr>
              <w:lastRenderedPageBreak/>
              <w:t>quattro spunte che servono per includere il numero telefonico da chiamare o l’SMS da inviare nel caso il gruppo vada in allarme. La chiamate o l’SMS può essere gestito sia da GSM sia da CLOUD se sull’impianto è presente la scheda WEB OR.</w:t>
            </w:r>
          </w:p>
          <w:p w:rsidR="001040D1" w:rsidRPr="00DB1C5E" w:rsidRDefault="00536B24" w:rsidP="00E95CAA">
            <w:pPr>
              <w:spacing w:before="200"/>
              <w:ind w:left="771"/>
              <w:jc w:val="both"/>
              <w:rPr>
                <w:rFonts w:ascii="Century Gothic" w:hAnsi="Century Gothic"/>
              </w:rPr>
            </w:pPr>
            <w:r w:rsidRPr="00DB1C5E">
              <w:rPr>
                <w:rFonts w:ascii="Century Gothic" w:hAnsi="Century Gothic"/>
                <w:noProof/>
              </w:rPr>
              <w:drawing>
                <wp:anchor distT="0" distB="0" distL="114300" distR="114300" simplePos="0" relativeHeight="251732992" behindDoc="0" locked="0" layoutInCell="1" allowOverlap="1" wp14:anchorId="30147337" wp14:editId="1B94DC59">
                  <wp:simplePos x="0" y="0"/>
                  <wp:positionH relativeFrom="column">
                    <wp:posOffset>-508000</wp:posOffset>
                  </wp:positionH>
                  <wp:positionV relativeFrom="paragraph">
                    <wp:posOffset>258445</wp:posOffset>
                  </wp:positionV>
                  <wp:extent cx="496570" cy="431800"/>
                  <wp:effectExtent l="0" t="0" r="0" b="6350"/>
                  <wp:wrapSquare wrapText="bothSides"/>
                  <wp:docPr id="60" name="Immagin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Inserire il numero telefonico deve essere compreso di prefisso nazionale senza il caratter</w:t>
            </w:r>
            <w:r w:rsidR="005B1A84" w:rsidRPr="00DB1C5E">
              <w:rPr>
                <w:rFonts w:ascii="Century Gothic" w:hAnsi="Century Gothic"/>
              </w:rPr>
              <w:t xml:space="preserve">e “+” es. +39 333 11111111  -&gt; </w:t>
            </w:r>
            <w:r w:rsidRPr="00DB1C5E">
              <w:rPr>
                <w:rFonts w:ascii="Century Gothic" w:hAnsi="Century Gothic"/>
              </w:rPr>
              <w:t xml:space="preserve">3933311111111. I numeri telefonici verranno chiamati dal combinatore nell’ordine della lista. </w:t>
            </w:r>
          </w:p>
        </w:tc>
      </w:tr>
      <w:tr w:rsidR="00536B24" w:rsidRPr="00DB1C5E" w:rsidTr="00446AFB">
        <w:trPr>
          <w:trHeight w:val="20"/>
          <w:jc w:val="center"/>
        </w:trPr>
        <w:tc>
          <w:tcPr>
            <w:tcW w:w="1842" w:type="dxa"/>
            <w:shd w:val="clear" w:color="auto" w:fill="auto"/>
            <w:vAlign w:val="center"/>
          </w:tcPr>
          <w:p w:rsidR="00536B24" w:rsidRPr="00DB1C5E" w:rsidRDefault="00536B24" w:rsidP="00536B24">
            <w:pPr>
              <w:spacing w:after="0"/>
              <w:jc w:val="center"/>
              <w:rPr>
                <w:rFonts w:ascii="Century Gothic" w:hAnsi="Century Gothic"/>
              </w:rPr>
            </w:pPr>
            <w:r w:rsidRPr="00DB1C5E">
              <w:rPr>
                <w:rFonts w:ascii="Century Gothic" w:hAnsi="Century Gothic"/>
                <w:b/>
              </w:rPr>
              <w:lastRenderedPageBreak/>
              <w:t>Tempo Ronda</w:t>
            </w:r>
          </w:p>
          <w:p w:rsidR="00536B24" w:rsidRPr="00DB1C5E" w:rsidRDefault="00536B24" w:rsidP="00536B24">
            <w:pPr>
              <w:spacing w:after="0"/>
              <w:jc w:val="center"/>
              <w:rPr>
                <w:rFonts w:ascii="Century Gothic" w:hAnsi="Century Gothic"/>
              </w:rPr>
            </w:pPr>
          </w:p>
        </w:tc>
        <w:tc>
          <w:tcPr>
            <w:tcW w:w="6385" w:type="dxa"/>
            <w:shd w:val="clear" w:color="auto" w:fill="auto"/>
            <w:vAlign w:val="center"/>
          </w:tcPr>
          <w:p w:rsidR="00536B24" w:rsidRPr="00DB1C5E" w:rsidRDefault="00536B24" w:rsidP="00536B24">
            <w:pPr>
              <w:spacing w:after="0"/>
              <w:jc w:val="both"/>
              <w:rPr>
                <w:rFonts w:ascii="Century Gothic" w:hAnsi="Century Gothic"/>
              </w:rPr>
            </w:pPr>
            <w:r w:rsidRPr="00DB1C5E">
              <w:rPr>
                <w:rFonts w:ascii="Century Gothic" w:hAnsi="Century Gothic"/>
              </w:rPr>
              <w:t>Tale campo specifica un tempo in minuti in cui il gruppo deve essere disinserito.</w:t>
            </w:r>
          </w:p>
        </w:tc>
      </w:tr>
    </w:tbl>
    <w:p w:rsidR="00536B24" w:rsidRPr="00DB1C5E" w:rsidRDefault="00536B24" w:rsidP="001040D1">
      <w:pPr>
        <w:jc w:val="both"/>
        <w:rPr>
          <w:rFonts w:ascii="Century Gothic" w:hAnsi="Century Gothic"/>
          <w:b/>
        </w:rPr>
      </w:pPr>
    </w:p>
    <w:p w:rsidR="00DE4464" w:rsidRPr="00DB1C5E" w:rsidRDefault="00DE4464" w:rsidP="00F10952">
      <w:pPr>
        <w:pStyle w:val="Titolo2"/>
        <w:numPr>
          <w:ilvl w:val="1"/>
          <w:numId w:val="18"/>
        </w:numPr>
        <w:spacing w:after="260"/>
        <w:rPr>
          <w:rFonts w:ascii="Century Gothic" w:hAnsi="Century Gothic"/>
        </w:rPr>
      </w:pPr>
      <w:bookmarkStart w:id="61" w:name="_Toc451845753"/>
      <w:bookmarkStart w:id="62" w:name="_Toc536437369"/>
      <w:r w:rsidRPr="00DB1C5E">
        <w:rPr>
          <w:rFonts w:ascii="Century Gothic" w:hAnsi="Century Gothic"/>
        </w:rPr>
        <w:t>PAGINA CODICI</w:t>
      </w:r>
      <w:bookmarkEnd w:id="61"/>
      <w:bookmarkEnd w:id="62"/>
    </w:p>
    <w:p w:rsidR="00DE4464" w:rsidRPr="00DB1C5E" w:rsidRDefault="009C3C74" w:rsidP="00F10952">
      <w:pPr>
        <w:jc w:val="center"/>
        <w:rPr>
          <w:rFonts w:ascii="Century Gothic" w:hAnsi="Century Gothic"/>
        </w:rPr>
      </w:pPr>
      <w:r>
        <w:rPr>
          <w:rFonts w:ascii="Century Gothic" w:hAnsi="Century Gothic"/>
          <w:noProof/>
        </w:rPr>
        <w:drawing>
          <wp:inline distT="0" distB="0" distL="0" distR="0">
            <wp:extent cx="6150905" cy="776377"/>
            <wp:effectExtent l="0" t="0" r="2540" b="5080"/>
            <wp:docPr id="1" name="Immagine 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santocchi\Desktop\Cattura.JPG"/>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6368438" cy="803834"/>
                    </a:xfrm>
                    <a:prstGeom prst="rect">
                      <a:avLst/>
                    </a:prstGeom>
                    <a:noFill/>
                    <a:ln>
                      <a:noFill/>
                    </a:ln>
                  </pic:spPr>
                </pic:pic>
              </a:graphicData>
            </a:graphic>
          </wp:inline>
        </w:drawing>
      </w:r>
    </w:p>
    <w:p w:rsidR="00DE4464" w:rsidRPr="00DB1C5E" w:rsidRDefault="00C61FC7" w:rsidP="00F10952">
      <w:pPr>
        <w:jc w:val="center"/>
        <w:rPr>
          <w:rFonts w:ascii="Century Gothic" w:hAnsi="Century Gothic"/>
          <w:sz w:val="20"/>
          <w:szCs w:val="20"/>
        </w:rPr>
      </w:pPr>
      <w:r w:rsidRPr="00DB1C5E">
        <w:rPr>
          <w:rFonts w:ascii="Century Gothic" w:hAnsi="Century Gothic"/>
          <w:noProof/>
        </w:rPr>
        <w:drawing>
          <wp:anchor distT="0" distB="0" distL="114300" distR="114300" simplePos="0" relativeHeight="251758592" behindDoc="0" locked="0" layoutInCell="1" allowOverlap="1" wp14:anchorId="47D8F2BE" wp14:editId="68E536CB">
            <wp:simplePos x="0" y="0"/>
            <wp:positionH relativeFrom="column">
              <wp:posOffset>220009</wp:posOffset>
            </wp:positionH>
            <wp:positionV relativeFrom="paragraph">
              <wp:posOffset>253389</wp:posOffset>
            </wp:positionV>
            <wp:extent cx="3545205" cy="2212617"/>
            <wp:effectExtent l="0" t="0" r="0" b="0"/>
            <wp:wrapSquare wrapText="bothSides"/>
            <wp:docPr id="10" name="Immagine 10"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msantocchi\Desktop\Cattura.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545205" cy="2212617"/>
                    </a:xfrm>
                    <a:prstGeom prst="rect">
                      <a:avLst/>
                    </a:prstGeom>
                    <a:noFill/>
                    <a:ln>
                      <a:noFill/>
                    </a:ln>
                  </pic:spPr>
                </pic:pic>
              </a:graphicData>
            </a:graphic>
          </wp:anchor>
        </w:drawing>
      </w:r>
      <w:r w:rsidR="00DE4464" w:rsidRPr="00DB1C5E">
        <w:rPr>
          <w:rFonts w:ascii="Century Gothic" w:hAnsi="Century Gothic"/>
          <w:sz w:val="20"/>
          <w:szCs w:val="20"/>
        </w:rPr>
        <w:t xml:space="preserve">Figura </w:t>
      </w:r>
      <w:r w:rsidR="000B2FDB" w:rsidRPr="00DB1C5E">
        <w:rPr>
          <w:rFonts w:ascii="Century Gothic" w:hAnsi="Century Gothic"/>
          <w:sz w:val="20"/>
          <w:szCs w:val="20"/>
        </w:rPr>
        <w:t>32</w:t>
      </w:r>
    </w:p>
    <w:p w:rsidR="005B1A84" w:rsidRPr="00DB1C5E" w:rsidRDefault="00DE4464" w:rsidP="009C7F83">
      <w:pPr>
        <w:spacing w:after="0"/>
        <w:ind w:left="426"/>
        <w:jc w:val="both"/>
        <w:rPr>
          <w:rFonts w:ascii="Century Gothic" w:hAnsi="Century Gothic"/>
        </w:rPr>
      </w:pPr>
      <w:r w:rsidRPr="00DB1C5E">
        <w:rPr>
          <w:rFonts w:ascii="Century Gothic" w:hAnsi="Century Gothic"/>
        </w:rPr>
        <w:t>La pagina codici non visualizza in chiaro le colonne “Codice”, “Chiave 1, 2, 3 e 4 Inseritore”. I valori di tali colonne non sono visibili, non possono essere stampati e sono salvati nei file di configur</w:t>
      </w:r>
      <w:r w:rsidR="009E5E0B" w:rsidRPr="00DB1C5E">
        <w:rPr>
          <w:rFonts w:ascii="Century Gothic" w:hAnsi="Century Gothic"/>
        </w:rPr>
        <w:t>azioni su PC in forma criptata.</w:t>
      </w:r>
    </w:p>
    <w:p w:rsidR="005B1A84" w:rsidRDefault="005B1A84" w:rsidP="005B1A84">
      <w:pPr>
        <w:jc w:val="center"/>
        <w:rPr>
          <w:rFonts w:ascii="Century Gothic" w:hAnsi="Century Gothic"/>
        </w:rPr>
      </w:pPr>
    </w:p>
    <w:p w:rsidR="00C61FC7" w:rsidRDefault="00C61FC7" w:rsidP="009C7F83">
      <w:pPr>
        <w:pStyle w:val="Didascalia"/>
        <w:spacing w:before="100" w:line="276" w:lineRule="auto"/>
        <w:jc w:val="center"/>
        <w:rPr>
          <w:rFonts w:ascii="Century Gothic" w:hAnsi="Century Gothic"/>
          <w:b w:val="0"/>
          <w:bCs w:val="0"/>
          <w:color w:val="auto"/>
          <w:sz w:val="22"/>
          <w:szCs w:val="22"/>
        </w:rPr>
      </w:pPr>
    </w:p>
    <w:p w:rsidR="005B1A84" w:rsidRPr="00DB1C5E" w:rsidRDefault="00C61FC7" w:rsidP="00C61FC7">
      <w:pPr>
        <w:pStyle w:val="Didascalia"/>
        <w:tabs>
          <w:tab w:val="left" w:pos="2717"/>
          <w:tab w:val="center" w:pos="4819"/>
        </w:tabs>
        <w:spacing w:before="100" w:line="276" w:lineRule="auto"/>
        <w:rPr>
          <w:rFonts w:ascii="Century Gothic" w:hAnsi="Century Gothic"/>
          <w:b w:val="0"/>
          <w:color w:val="auto"/>
          <w:sz w:val="20"/>
          <w:szCs w:val="20"/>
        </w:rPr>
      </w:pPr>
      <w:r>
        <w:rPr>
          <w:rFonts w:ascii="Century Gothic" w:hAnsi="Century Gothic"/>
          <w:b w:val="0"/>
          <w:color w:val="auto"/>
          <w:sz w:val="20"/>
          <w:szCs w:val="20"/>
        </w:rPr>
        <w:tab/>
      </w:r>
      <w:r w:rsidR="005B1A84" w:rsidRPr="00DB1C5E">
        <w:rPr>
          <w:rFonts w:ascii="Century Gothic" w:hAnsi="Century Gothic"/>
          <w:b w:val="0"/>
          <w:color w:val="auto"/>
          <w:sz w:val="20"/>
          <w:szCs w:val="20"/>
        </w:rPr>
        <w:t xml:space="preserve">Figura </w:t>
      </w:r>
      <w:r w:rsidR="00EE4218">
        <w:rPr>
          <w:rFonts w:ascii="Century Gothic" w:hAnsi="Century Gothic"/>
          <w:b w:val="0"/>
          <w:color w:val="auto"/>
          <w:sz w:val="20"/>
          <w:szCs w:val="20"/>
        </w:rPr>
        <w:t>24</w:t>
      </w:r>
    </w:p>
    <w:p w:rsidR="005B1A84" w:rsidRDefault="003B57D9" w:rsidP="009C7F83">
      <w:pPr>
        <w:ind w:left="567"/>
        <w:jc w:val="both"/>
        <w:rPr>
          <w:rFonts w:ascii="Century Gothic" w:hAnsi="Century Gothic"/>
        </w:rPr>
      </w:pPr>
      <w:r w:rsidRPr="00DB1C5E">
        <w:rPr>
          <w:rFonts w:ascii="Century Gothic" w:hAnsi="Century Gothic"/>
        </w:rPr>
        <w:t>Premendo il tasto “</w:t>
      </w:r>
      <w:r w:rsidRPr="00DB1C5E">
        <w:rPr>
          <w:rFonts w:ascii="Century Gothic" w:hAnsi="Century Gothic"/>
          <w:i/>
        </w:rPr>
        <w:t>Aggiorna</w:t>
      </w:r>
      <w:r w:rsidRPr="00DB1C5E">
        <w:rPr>
          <w:rFonts w:ascii="Century Gothic" w:hAnsi="Century Gothic"/>
        </w:rPr>
        <w:t>”, il sistema salverà i dati immessi nella tabella Codici. Il tasto “</w:t>
      </w:r>
      <w:r w:rsidRPr="00DB1C5E">
        <w:rPr>
          <w:rFonts w:ascii="Century Gothic" w:hAnsi="Century Gothic"/>
          <w:i/>
        </w:rPr>
        <w:t>Elimina</w:t>
      </w:r>
      <w:r w:rsidRPr="00DB1C5E">
        <w:rPr>
          <w:rFonts w:ascii="Century Gothic" w:hAnsi="Century Gothic"/>
        </w:rPr>
        <w:t xml:space="preserve">” cancella tutti i dati del codice selezionato. Questa maschera permette inoltre l’acquisizione di una chiave o un telecomando con la stessa modalità con cui viene acquisito un sensore RF. Se il telecomando è stato acquisito correttamente la maschera dà la possibilità, per ognuno dei 4 tasti disponibili, di programmare separatamente l’attuazione di un’uscita o l’inserimento di un gruppo.   </w:t>
      </w:r>
    </w:p>
    <w:p w:rsidR="00C61FC7" w:rsidRDefault="00C61FC7" w:rsidP="009C7F83">
      <w:pPr>
        <w:ind w:left="567"/>
        <w:jc w:val="both"/>
        <w:rPr>
          <w:rFonts w:ascii="Century Gothic" w:hAnsi="Century Gothic"/>
        </w:rPr>
      </w:pPr>
    </w:p>
    <w:p w:rsidR="00C61FC7" w:rsidRPr="00DB1C5E" w:rsidRDefault="00C61FC7" w:rsidP="009C7F83">
      <w:pPr>
        <w:ind w:left="567"/>
        <w:jc w:val="both"/>
        <w:rPr>
          <w:rFonts w:ascii="Century Gothic" w:hAnsi="Century Gothic"/>
        </w:rPr>
      </w:pPr>
    </w:p>
    <w:p w:rsidR="00DE4464" w:rsidRPr="00DB1C5E" w:rsidRDefault="00DE4464" w:rsidP="009C7F83">
      <w:pPr>
        <w:ind w:left="567"/>
        <w:jc w:val="both"/>
        <w:rPr>
          <w:rFonts w:ascii="Century Gothic" w:hAnsi="Century Gothic"/>
        </w:rPr>
      </w:pPr>
      <w:r w:rsidRPr="00DB1C5E">
        <w:rPr>
          <w:rFonts w:ascii="Century Gothic" w:hAnsi="Century Gothic"/>
        </w:rPr>
        <w:lastRenderedPageBreak/>
        <w:t xml:space="preserve">La </w:t>
      </w:r>
      <w:r w:rsidR="00B140BB" w:rsidRPr="00DB1C5E">
        <w:rPr>
          <w:rFonts w:ascii="Century Gothic" w:hAnsi="Century Gothic"/>
        </w:rPr>
        <w:t>scheda</w:t>
      </w:r>
      <w:r w:rsidRPr="00DB1C5E">
        <w:rPr>
          <w:rFonts w:ascii="Century Gothic" w:hAnsi="Century Gothic"/>
        </w:rPr>
        <w:t xml:space="preserve"> è composta dalle seguenti proprietà: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3118"/>
        <w:gridCol w:w="5367"/>
      </w:tblGrid>
      <w:tr w:rsidR="005B1A84" w:rsidRPr="00DB1C5E" w:rsidTr="009C7F83">
        <w:trPr>
          <w:trHeight w:val="20"/>
          <w:jc w:val="center"/>
        </w:trPr>
        <w:tc>
          <w:tcPr>
            <w:tcW w:w="3118" w:type="dxa"/>
            <w:shd w:val="clear" w:color="auto" w:fill="auto"/>
            <w:vAlign w:val="center"/>
          </w:tcPr>
          <w:p w:rsidR="005B1A84" w:rsidRPr="00DB1C5E" w:rsidRDefault="005B1A84" w:rsidP="00C02EAF">
            <w:pPr>
              <w:spacing w:after="0"/>
              <w:ind w:left="-62"/>
              <w:jc w:val="center"/>
              <w:rPr>
                <w:rFonts w:ascii="Century Gothic" w:hAnsi="Century Gothic"/>
                <w:b/>
              </w:rPr>
            </w:pPr>
            <w:r w:rsidRPr="00DB1C5E">
              <w:rPr>
                <w:rFonts w:ascii="Century Gothic" w:hAnsi="Century Gothic"/>
                <w:b/>
              </w:rPr>
              <w:t>PARAMETRO</w:t>
            </w:r>
          </w:p>
        </w:tc>
        <w:tc>
          <w:tcPr>
            <w:tcW w:w="5367" w:type="dxa"/>
            <w:shd w:val="clear" w:color="auto" w:fill="auto"/>
            <w:vAlign w:val="center"/>
          </w:tcPr>
          <w:p w:rsidR="005B1A84" w:rsidRPr="00DB1C5E" w:rsidRDefault="005B1A84" w:rsidP="00C02EAF">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5B1A84" w:rsidRPr="00DB1C5E" w:rsidTr="009C7F83">
        <w:trPr>
          <w:trHeight w:val="20"/>
          <w:jc w:val="center"/>
        </w:trPr>
        <w:tc>
          <w:tcPr>
            <w:tcW w:w="3118" w:type="dxa"/>
            <w:shd w:val="clear" w:color="auto" w:fill="auto"/>
            <w:vAlign w:val="center"/>
          </w:tcPr>
          <w:p w:rsidR="005B1A84" w:rsidRPr="00DB1C5E" w:rsidRDefault="005B1A84" w:rsidP="00C02EAF">
            <w:pPr>
              <w:spacing w:after="0"/>
              <w:ind w:left="-62"/>
              <w:jc w:val="center"/>
              <w:rPr>
                <w:rFonts w:ascii="Century Gothic" w:hAnsi="Century Gothic"/>
              </w:rPr>
            </w:pPr>
            <w:r w:rsidRPr="00DB1C5E">
              <w:rPr>
                <w:rFonts w:ascii="Century Gothic" w:hAnsi="Century Gothic"/>
                <w:b/>
              </w:rPr>
              <w:t>Numero Codice</w:t>
            </w:r>
          </w:p>
        </w:tc>
        <w:tc>
          <w:tcPr>
            <w:tcW w:w="5367" w:type="dxa"/>
            <w:shd w:val="clear" w:color="auto" w:fill="auto"/>
            <w:vAlign w:val="center"/>
          </w:tcPr>
          <w:p w:rsidR="005B1A84" w:rsidRPr="00DB1C5E" w:rsidRDefault="005B1A84" w:rsidP="00C02EAF">
            <w:pPr>
              <w:pStyle w:val="Paragrafoelenco"/>
              <w:spacing w:after="100" w:afterAutospacing="1"/>
              <w:ind w:left="-31"/>
              <w:contextualSpacing w:val="0"/>
              <w:rPr>
                <w:rFonts w:ascii="Century Gothic" w:hAnsi="Century Gothic"/>
              </w:rPr>
            </w:pPr>
            <w:r w:rsidRPr="00DB1C5E">
              <w:rPr>
                <w:rFonts w:ascii="Century Gothic" w:hAnsi="Century Gothic"/>
              </w:rPr>
              <w:t>Specifica la riga selezionata nella tabella Codici;</w:t>
            </w:r>
          </w:p>
        </w:tc>
      </w:tr>
      <w:tr w:rsidR="00D912DF" w:rsidRPr="00DB1C5E" w:rsidTr="009C7F83">
        <w:trPr>
          <w:trHeight w:val="20"/>
          <w:jc w:val="center"/>
        </w:trPr>
        <w:tc>
          <w:tcPr>
            <w:tcW w:w="3118" w:type="dxa"/>
            <w:shd w:val="clear" w:color="auto" w:fill="auto"/>
            <w:vAlign w:val="center"/>
          </w:tcPr>
          <w:p w:rsidR="00D912DF" w:rsidRPr="00DB1C5E" w:rsidRDefault="00D912DF" w:rsidP="00D912DF">
            <w:pPr>
              <w:spacing w:before="300" w:after="0"/>
              <w:jc w:val="center"/>
              <w:rPr>
                <w:rFonts w:ascii="Century Gothic" w:hAnsi="Century Gothic"/>
                <w:b/>
              </w:rPr>
            </w:pPr>
            <w:r w:rsidRPr="00DB1C5E">
              <w:rPr>
                <w:rFonts w:ascii="Century Gothic" w:hAnsi="Century Gothic"/>
                <w:b/>
              </w:rPr>
              <w:t>Utenza</w:t>
            </w:r>
          </w:p>
        </w:tc>
        <w:tc>
          <w:tcPr>
            <w:tcW w:w="5367" w:type="dxa"/>
            <w:shd w:val="clear" w:color="auto" w:fill="auto"/>
            <w:vAlign w:val="center"/>
          </w:tcPr>
          <w:p w:rsidR="00D912DF" w:rsidRPr="00DB1C5E" w:rsidRDefault="00D912DF" w:rsidP="00D912DF">
            <w:pPr>
              <w:jc w:val="both"/>
              <w:rPr>
                <w:rFonts w:ascii="Century Gothic" w:hAnsi="Century Gothic"/>
              </w:rPr>
            </w:pPr>
            <w:r w:rsidRPr="00DB1C5E">
              <w:rPr>
                <w:rFonts w:ascii="Century Gothic" w:hAnsi="Century Gothic"/>
              </w:rPr>
              <w:t>Specifica l’utenza associata ad un codice. Ogni codice deve essere associato ad una utenza. L’installatore può scegliere il valore tramite il menu a tendina che elenca tutte le utenze definite nelle periferiche di tipo Tastiera e Inseritore, oppure assegnare un qualsiasi numero tra “</w:t>
            </w:r>
            <w:r w:rsidRPr="00DB1C5E">
              <w:rPr>
                <w:rFonts w:ascii="Century Gothic" w:hAnsi="Century Gothic"/>
                <w:i/>
              </w:rPr>
              <w:t>1</w:t>
            </w:r>
            <w:r w:rsidRPr="00DB1C5E">
              <w:rPr>
                <w:rFonts w:ascii="Century Gothic" w:hAnsi="Century Gothic"/>
              </w:rPr>
              <w:t>” e “</w:t>
            </w:r>
            <w:r w:rsidRPr="00DB1C5E">
              <w:rPr>
                <w:rFonts w:ascii="Century Gothic" w:hAnsi="Century Gothic"/>
                <w:i/>
              </w:rPr>
              <w:t>9</w:t>
            </w:r>
            <w:r w:rsidRPr="00DB1C5E">
              <w:rPr>
                <w:rFonts w:ascii="Century Gothic" w:hAnsi="Century Gothic"/>
              </w:rPr>
              <w:t>”;</w:t>
            </w:r>
          </w:p>
        </w:tc>
      </w:tr>
      <w:tr w:rsidR="00D912DF" w:rsidRPr="00DB1C5E" w:rsidTr="009C7F83">
        <w:trPr>
          <w:trHeight w:val="20"/>
          <w:jc w:val="center"/>
        </w:trPr>
        <w:tc>
          <w:tcPr>
            <w:tcW w:w="3118" w:type="dxa"/>
            <w:shd w:val="clear" w:color="auto" w:fill="auto"/>
            <w:vAlign w:val="center"/>
          </w:tcPr>
          <w:p w:rsidR="00D912DF" w:rsidRPr="00DB1C5E" w:rsidRDefault="00D912DF" w:rsidP="00D912DF">
            <w:pPr>
              <w:spacing w:after="0"/>
              <w:jc w:val="center"/>
              <w:rPr>
                <w:rFonts w:ascii="Century Gothic" w:hAnsi="Century Gothic"/>
                <w:b/>
                <w:lang w:val="en-US"/>
              </w:rPr>
            </w:pPr>
            <w:r w:rsidRPr="00DB1C5E">
              <w:rPr>
                <w:rFonts w:ascii="Century Gothic" w:hAnsi="Century Gothic"/>
                <w:b/>
                <w:lang w:val="en-US"/>
              </w:rPr>
              <w:t>Nome Codice</w:t>
            </w:r>
          </w:p>
        </w:tc>
        <w:tc>
          <w:tcPr>
            <w:tcW w:w="5367" w:type="dxa"/>
            <w:shd w:val="clear" w:color="auto" w:fill="auto"/>
            <w:vAlign w:val="center"/>
          </w:tcPr>
          <w:p w:rsidR="00D912DF" w:rsidRPr="00DB1C5E" w:rsidRDefault="00D912DF" w:rsidP="00D912DF">
            <w:pPr>
              <w:spacing w:after="0"/>
              <w:jc w:val="both"/>
              <w:rPr>
                <w:rFonts w:ascii="Century Gothic" w:hAnsi="Century Gothic"/>
              </w:rPr>
            </w:pPr>
            <w:r w:rsidRPr="00DB1C5E">
              <w:rPr>
                <w:rFonts w:ascii="Century Gothic" w:hAnsi="Century Gothic"/>
              </w:rPr>
              <w:t>Specifica il nome in chiaro del codice e deve essere assegnato in modo autoesplicativo. Tale nome compare in altri menu;</w:t>
            </w:r>
          </w:p>
        </w:tc>
      </w:tr>
      <w:tr w:rsidR="003B57D9" w:rsidRPr="00DB1C5E" w:rsidTr="009C7F83">
        <w:trPr>
          <w:trHeight w:val="20"/>
          <w:jc w:val="center"/>
        </w:trPr>
        <w:tc>
          <w:tcPr>
            <w:tcW w:w="3118" w:type="dxa"/>
            <w:shd w:val="clear" w:color="auto" w:fill="auto"/>
            <w:vAlign w:val="center"/>
          </w:tcPr>
          <w:p w:rsidR="003B57D9" w:rsidRPr="00DB1C5E" w:rsidRDefault="003B57D9" w:rsidP="00D912DF">
            <w:pPr>
              <w:spacing w:after="0"/>
              <w:jc w:val="center"/>
              <w:rPr>
                <w:rFonts w:ascii="Century Gothic" w:hAnsi="Century Gothic"/>
                <w:b/>
                <w:lang w:val="en-US"/>
              </w:rPr>
            </w:pPr>
            <w:r w:rsidRPr="00DB1C5E">
              <w:rPr>
                <w:rFonts w:ascii="Century Gothic" w:hAnsi="Century Gothic"/>
                <w:b/>
              </w:rPr>
              <w:t>Codice</w:t>
            </w:r>
          </w:p>
        </w:tc>
        <w:tc>
          <w:tcPr>
            <w:tcW w:w="5367" w:type="dxa"/>
            <w:shd w:val="clear" w:color="auto" w:fill="auto"/>
            <w:vAlign w:val="center"/>
          </w:tcPr>
          <w:p w:rsidR="003B57D9" w:rsidRPr="00DB1C5E" w:rsidRDefault="003B57D9" w:rsidP="003B57D9">
            <w:pPr>
              <w:spacing w:after="0"/>
              <w:jc w:val="both"/>
              <w:rPr>
                <w:rFonts w:ascii="Century Gothic" w:hAnsi="Century Gothic"/>
              </w:rPr>
            </w:pPr>
            <w:r w:rsidRPr="00DB1C5E">
              <w:rPr>
                <w:rFonts w:ascii="Century Gothic" w:hAnsi="Century Gothic"/>
              </w:rPr>
              <w:t>Identifica il codice, massimo 6 cifre. È necessario assegnare ogni codice ad una utenza specifica in modo da legarlo ad una periferica Tastiera e Inseritore. Non sono ammessi codici identici con la stessa utenza. Due codici identici con utenza distinta possono accedere solo a periferiche distinte.</w:t>
            </w:r>
          </w:p>
          <w:p w:rsidR="003B57D9" w:rsidRPr="00DB1C5E" w:rsidRDefault="003B57D9" w:rsidP="00C61FC7">
            <w:pPr>
              <w:pStyle w:val="Paragrafoelenco"/>
              <w:spacing w:before="120"/>
              <w:ind w:left="960"/>
              <w:contextualSpacing w:val="0"/>
              <w:jc w:val="both"/>
              <w:rPr>
                <w:rFonts w:ascii="Century Gothic" w:hAnsi="Century Gothic"/>
              </w:rPr>
            </w:pPr>
            <w:r w:rsidRPr="00DB1C5E">
              <w:rPr>
                <w:rFonts w:ascii="Century Gothic" w:hAnsi="Century Gothic"/>
                <w:noProof/>
              </w:rPr>
              <w:drawing>
                <wp:anchor distT="0" distB="0" distL="114300" distR="114300" simplePos="0" relativeHeight="251741184" behindDoc="0" locked="0" layoutInCell="1" allowOverlap="1" wp14:anchorId="295DD582" wp14:editId="0FD4A5A9">
                  <wp:simplePos x="0" y="0"/>
                  <wp:positionH relativeFrom="column">
                    <wp:posOffset>635</wp:posOffset>
                  </wp:positionH>
                  <wp:positionV relativeFrom="paragraph">
                    <wp:posOffset>247015</wp:posOffset>
                  </wp:positionV>
                  <wp:extent cx="496570" cy="431800"/>
                  <wp:effectExtent l="0" t="0" r="0" b="6350"/>
                  <wp:wrapSquare wrapText="bothSides"/>
                  <wp:docPr id="27" name="Immagin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Essendo i codici di tipo numerico, è necessario non usare zeri (“</w:t>
            </w:r>
            <w:r w:rsidRPr="00DB1C5E">
              <w:rPr>
                <w:rFonts w:ascii="Century Gothic" w:hAnsi="Century Gothic"/>
                <w:i/>
              </w:rPr>
              <w:t>0</w:t>
            </w:r>
            <w:r w:rsidRPr="00DB1C5E">
              <w:rPr>
                <w:rFonts w:ascii="Century Gothic" w:hAnsi="Century Gothic"/>
              </w:rPr>
              <w:t>”) ad inizio codice; ad esempio, se si tenta di memorizzare il codice “</w:t>
            </w:r>
            <w:r w:rsidRPr="00DB1C5E">
              <w:rPr>
                <w:rFonts w:ascii="Century Gothic" w:hAnsi="Century Gothic"/>
                <w:i/>
              </w:rPr>
              <w:t>007</w:t>
            </w:r>
            <w:r w:rsidRPr="00DB1C5E">
              <w:rPr>
                <w:rFonts w:ascii="Century Gothic" w:hAnsi="Century Gothic"/>
              </w:rPr>
              <w:t>”, la centrale catturerà solo la cifra “</w:t>
            </w:r>
            <w:r w:rsidRPr="00DB1C5E">
              <w:rPr>
                <w:rFonts w:ascii="Century Gothic" w:hAnsi="Century Gothic"/>
                <w:i/>
              </w:rPr>
              <w:t>7</w:t>
            </w:r>
            <w:r w:rsidRPr="00DB1C5E">
              <w:rPr>
                <w:rFonts w:ascii="Century Gothic" w:hAnsi="Century Gothic"/>
              </w:rPr>
              <w:t>”.</w:t>
            </w:r>
          </w:p>
          <w:p w:rsidR="003B57D9" w:rsidRPr="00DB1C5E" w:rsidRDefault="003B57D9" w:rsidP="00D912DF">
            <w:pPr>
              <w:spacing w:after="0"/>
              <w:jc w:val="both"/>
              <w:rPr>
                <w:rFonts w:ascii="Century Gothic" w:hAnsi="Century Gothic"/>
              </w:rPr>
            </w:pPr>
          </w:p>
        </w:tc>
      </w:tr>
      <w:tr w:rsidR="00D912DF" w:rsidRPr="00DB1C5E" w:rsidTr="009C7F83">
        <w:trPr>
          <w:trHeight w:val="20"/>
          <w:jc w:val="center"/>
        </w:trPr>
        <w:tc>
          <w:tcPr>
            <w:tcW w:w="3118" w:type="dxa"/>
            <w:shd w:val="clear" w:color="auto" w:fill="auto"/>
            <w:vAlign w:val="center"/>
          </w:tcPr>
          <w:p w:rsidR="00D912DF" w:rsidRPr="00DB1C5E" w:rsidRDefault="00D912DF" w:rsidP="00D912DF">
            <w:pPr>
              <w:spacing w:after="0"/>
              <w:jc w:val="center"/>
              <w:rPr>
                <w:rFonts w:ascii="Century Gothic" w:hAnsi="Century Gothic"/>
              </w:rPr>
            </w:pPr>
            <w:r w:rsidRPr="00DB1C5E">
              <w:rPr>
                <w:rFonts w:ascii="Century Gothic" w:hAnsi="Century Gothic"/>
                <w:b/>
              </w:rPr>
              <w:t>Privilegio</w:t>
            </w:r>
          </w:p>
        </w:tc>
        <w:tc>
          <w:tcPr>
            <w:tcW w:w="5367" w:type="dxa"/>
            <w:shd w:val="clear" w:color="auto" w:fill="auto"/>
            <w:vAlign w:val="center"/>
          </w:tcPr>
          <w:p w:rsidR="00D912DF" w:rsidRPr="00DB1C5E" w:rsidRDefault="00D912DF" w:rsidP="00D912DF">
            <w:pPr>
              <w:spacing w:after="0"/>
              <w:jc w:val="both"/>
              <w:rPr>
                <w:rFonts w:ascii="Century Gothic" w:hAnsi="Century Gothic"/>
              </w:rPr>
            </w:pPr>
            <w:r w:rsidRPr="00DB1C5E">
              <w:rPr>
                <w:rFonts w:ascii="Century Gothic" w:hAnsi="Century Gothic"/>
              </w:rPr>
              <w:t>Identifica i privilegi di ogni codice. L’installatore può scegliere tra i seguenti tipi:</w:t>
            </w:r>
          </w:p>
          <w:p w:rsidR="00D912DF" w:rsidRPr="00DB1C5E" w:rsidRDefault="00D912DF" w:rsidP="00D912DF">
            <w:pPr>
              <w:pStyle w:val="Paragrafoelenco"/>
              <w:numPr>
                <w:ilvl w:val="1"/>
                <w:numId w:val="39"/>
              </w:numPr>
              <w:spacing w:after="0"/>
              <w:ind w:left="794"/>
              <w:contextualSpacing w:val="0"/>
              <w:jc w:val="both"/>
              <w:rPr>
                <w:rFonts w:ascii="Century Gothic" w:hAnsi="Century Gothic"/>
                <w:b/>
              </w:rPr>
            </w:pPr>
            <w:r w:rsidRPr="00DB1C5E">
              <w:rPr>
                <w:rFonts w:ascii="Century Gothic" w:hAnsi="Century Gothic"/>
                <w:b/>
              </w:rPr>
              <w:t>Disabilitato</w:t>
            </w:r>
          </w:p>
          <w:p w:rsidR="00D912DF" w:rsidRPr="00DB1C5E" w:rsidRDefault="00D912DF" w:rsidP="00D912DF">
            <w:pPr>
              <w:pStyle w:val="Paragrafoelenco"/>
              <w:numPr>
                <w:ilvl w:val="1"/>
                <w:numId w:val="39"/>
              </w:numPr>
              <w:spacing w:after="0"/>
              <w:ind w:left="794"/>
              <w:contextualSpacing w:val="0"/>
              <w:jc w:val="both"/>
              <w:rPr>
                <w:rFonts w:ascii="Century Gothic" w:hAnsi="Century Gothic"/>
              </w:rPr>
            </w:pPr>
            <w:r w:rsidRPr="00DB1C5E">
              <w:rPr>
                <w:rFonts w:ascii="Century Gothic" w:hAnsi="Century Gothic"/>
                <w:b/>
              </w:rPr>
              <w:t>Inserimento/Disinserimento</w:t>
            </w:r>
            <w:r w:rsidRPr="00DB1C5E">
              <w:rPr>
                <w:rFonts w:ascii="Century Gothic" w:hAnsi="Century Gothic"/>
              </w:rPr>
              <w:t xml:space="preserve"> (Master); Il codice può sia inserire che disinserire ed è abilitato alle funzioni utente della tastiera.</w:t>
            </w:r>
          </w:p>
          <w:p w:rsidR="00D912DF" w:rsidRPr="00DB1C5E" w:rsidRDefault="00D912DF" w:rsidP="00D912DF">
            <w:pPr>
              <w:pStyle w:val="Paragrafoelenco"/>
              <w:numPr>
                <w:ilvl w:val="1"/>
                <w:numId w:val="39"/>
              </w:numPr>
              <w:spacing w:after="0"/>
              <w:ind w:left="794"/>
              <w:contextualSpacing w:val="0"/>
              <w:jc w:val="both"/>
              <w:rPr>
                <w:rFonts w:ascii="Century Gothic" w:hAnsi="Century Gothic"/>
              </w:rPr>
            </w:pPr>
            <w:r w:rsidRPr="00DB1C5E">
              <w:rPr>
                <w:rFonts w:ascii="Century Gothic" w:hAnsi="Century Gothic"/>
                <w:b/>
              </w:rPr>
              <w:t>Slave</w:t>
            </w:r>
            <w:r w:rsidRPr="00DB1C5E">
              <w:rPr>
                <w:rFonts w:ascii="Century Gothic" w:hAnsi="Century Gothic"/>
              </w:rPr>
              <w:t xml:space="preserve">; Il codice può sia inserire che disinserire un gruppo parziale, ovvero un gruppo contenente un sottoinsieme di zone rispetto al gruppo inserito. Tale </w:t>
            </w:r>
            <w:r w:rsidRPr="00DB1C5E">
              <w:rPr>
                <w:rFonts w:ascii="Century Gothic" w:hAnsi="Century Gothic"/>
              </w:rPr>
              <w:lastRenderedPageBreak/>
              <w:t>codice non è abilitato alle funzioni utente della tastiera.</w:t>
            </w:r>
          </w:p>
          <w:p w:rsidR="00D912DF" w:rsidRPr="00DB1C5E" w:rsidRDefault="00D912DF" w:rsidP="00D912DF">
            <w:pPr>
              <w:pStyle w:val="Paragrafoelenco"/>
              <w:spacing w:before="100"/>
              <w:ind w:left="636"/>
              <w:contextualSpacing w:val="0"/>
              <w:jc w:val="both"/>
              <w:rPr>
                <w:rFonts w:ascii="Century Gothic" w:hAnsi="Century Gothic"/>
              </w:rPr>
            </w:pPr>
            <w:r w:rsidRPr="00DB1C5E">
              <w:rPr>
                <w:rFonts w:ascii="Century Gothic" w:hAnsi="Century Gothic"/>
                <w:noProof/>
              </w:rPr>
              <w:drawing>
                <wp:anchor distT="0" distB="0" distL="114300" distR="114300" simplePos="0" relativeHeight="251739136" behindDoc="0" locked="0" layoutInCell="1" allowOverlap="1" wp14:anchorId="6BE3F82B" wp14:editId="23B4772B">
                  <wp:simplePos x="0" y="0"/>
                  <wp:positionH relativeFrom="column">
                    <wp:posOffset>-600710</wp:posOffset>
                  </wp:positionH>
                  <wp:positionV relativeFrom="paragraph">
                    <wp:posOffset>203835</wp:posOffset>
                  </wp:positionV>
                  <wp:extent cx="496570" cy="431800"/>
                  <wp:effectExtent l="0" t="0" r="0" b="6350"/>
                  <wp:wrapSquare wrapText="bothSides"/>
                  <wp:docPr id="58" name="Immagin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Il gruppo associato al codice Slave deve essere necessariamente un sotto insieme delle zone del gruppo inserito (Master).</w:t>
            </w:r>
          </w:p>
          <w:p w:rsidR="00D912DF" w:rsidRPr="00DB1C5E" w:rsidRDefault="00D912DF" w:rsidP="00D912DF">
            <w:pPr>
              <w:pStyle w:val="Paragrafoelenco"/>
              <w:numPr>
                <w:ilvl w:val="0"/>
                <w:numId w:val="41"/>
              </w:numPr>
              <w:spacing w:after="0"/>
              <w:ind w:left="776"/>
              <w:jc w:val="both"/>
              <w:rPr>
                <w:rFonts w:ascii="Century Gothic" w:hAnsi="Century Gothic"/>
              </w:rPr>
            </w:pPr>
            <w:r w:rsidRPr="00DB1C5E">
              <w:rPr>
                <w:rFonts w:ascii="Century Gothic" w:hAnsi="Century Gothic"/>
                <w:b/>
              </w:rPr>
              <w:t>Solo inserimento</w:t>
            </w:r>
            <w:r w:rsidRPr="00DB1C5E">
              <w:rPr>
                <w:rFonts w:ascii="Century Gothic" w:hAnsi="Century Gothic"/>
              </w:rPr>
              <w:t>; Il codice può solo inserire un gruppo ed è abilitato alle funzioni utente della tastiera.</w:t>
            </w:r>
          </w:p>
          <w:p w:rsidR="00D912DF" w:rsidRPr="00DB1C5E" w:rsidRDefault="00D912DF" w:rsidP="00D912DF">
            <w:pPr>
              <w:pStyle w:val="Paragrafoelenco"/>
              <w:numPr>
                <w:ilvl w:val="1"/>
                <w:numId w:val="43"/>
              </w:numPr>
              <w:spacing w:after="0"/>
              <w:ind w:left="776"/>
              <w:contextualSpacing w:val="0"/>
              <w:jc w:val="both"/>
              <w:rPr>
                <w:rFonts w:ascii="Century Gothic" w:hAnsi="Century Gothic"/>
              </w:rPr>
            </w:pPr>
            <w:r w:rsidRPr="00DB1C5E">
              <w:rPr>
                <w:rFonts w:ascii="Century Gothic" w:hAnsi="Century Gothic"/>
                <w:b/>
              </w:rPr>
              <w:t>Ronda</w:t>
            </w:r>
            <w:r w:rsidRPr="00DB1C5E">
              <w:rPr>
                <w:rFonts w:ascii="Century Gothic" w:hAnsi="Century Gothic"/>
              </w:rPr>
              <w:t>; Il codice disinserisce l’allarme per un tempo di ronda definito in un gruppo. Successivamente dovrà associare il codice di tipo ronda al gruppo.</w:t>
            </w:r>
          </w:p>
          <w:p w:rsidR="00D912DF" w:rsidRPr="00DB1C5E" w:rsidRDefault="00D912DF" w:rsidP="00D912DF">
            <w:pPr>
              <w:pStyle w:val="Paragrafoelenco"/>
              <w:spacing w:before="100"/>
              <w:ind w:left="776"/>
              <w:contextualSpacing w:val="0"/>
              <w:jc w:val="both"/>
              <w:rPr>
                <w:rFonts w:ascii="Century Gothic" w:hAnsi="Century Gothic"/>
              </w:rPr>
            </w:pPr>
            <w:r w:rsidRPr="00DB1C5E">
              <w:rPr>
                <w:rFonts w:ascii="Century Gothic" w:hAnsi="Century Gothic"/>
                <w:noProof/>
              </w:rPr>
              <w:drawing>
                <wp:anchor distT="0" distB="0" distL="114300" distR="114300" simplePos="0" relativeHeight="251738112" behindDoc="0" locked="0" layoutInCell="1" allowOverlap="1" wp14:anchorId="5D4C75AD" wp14:editId="594B4B82">
                  <wp:simplePos x="0" y="0"/>
                  <wp:positionH relativeFrom="column">
                    <wp:posOffset>-582295</wp:posOffset>
                  </wp:positionH>
                  <wp:positionV relativeFrom="paragraph">
                    <wp:posOffset>130810</wp:posOffset>
                  </wp:positionV>
                  <wp:extent cx="496570" cy="431800"/>
                  <wp:effectExtent l="0" t="0" r="0" b="6350"/>
                  <wp:wrapSquare wrapText="bothSides"/>
                  <wp:docPr id="57" name="Immagin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0"/>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Il gruppo in cui si definisce il tempo di ronda deve essere necessariamente un sottoinsieme delle zone del gruppo inserito (Master).</w:t>
            </w:r>
          </w:p>
          <w:p w:rsidR="00D912DF" w:rsidRPr="00DB1C5E" w:rsidRDefault="00D912DF" w:rsidP="00D912DF">
            <w:pPr>
              <w:pStyle w:val="Paragrafoelenco"/>
              <w:numPr>
                <w:ilvl w:val="1"/>
                <w:numId w:val="42"/>
              </w:numPr>
              <w:spacing w:after="0"/>
              <w:ind w:left="918"/>
              <w:contextualSpacing w:val="0"/>
              <w:jc w:val="both"/>
              <w:rPr>
                <w:rFonts w:ascii="Century Gothic" w:hAnsi="Century Gothic"/>
              </w:rPr>
            </w:pPr>
            <w:r w:rsidRPr="00DB1C5E">
              <w:rPr>
                <w:rFonts w:ascii="Century Gothic" w:hAnsi="Century Gothic"/>
                <w:b/>
              </w:rPr>
              <w:t>Amministratore</w:t>
            </w:r>
            <w:r w:rsidRPr="00DB1C5E">
              <w:rPr>
                <w:rFonts w:ascii="Century Gothic" w:hAnsi="Century Gothic"/>
              </w:rPr>
              <w:t>;</w:t>
            </w:r>
          </w:p>
          <w:p w:rsidR="00D912DF" w:rsidRPr="00DB1C5E" w:rsidRDefault="00D912DF" w:rsidP="00D912DF">
            <w:pPr>
              <w:pStyle w:val="Paragrafoelenco"/>
              <w:numPr>
                <w:ilvl w:val="1"/>
                <w:numId w:val="42"/>
              </w:numPr>
              <w:spacing w:after="0"/>
              <w:ind w:left="918"/>
              <w:contextualSpacing w:val="0"/>
              <w:jc w:val="both"/>
              <w:rPr>
                <w:rFonts w:ascii="Century Gothic" w:hAnsi="Century Gothic"/>
                <w:b/>
              </w:rPr>
            </w:pPr>
            <w:r w:rsidRPr="00DB1C5E">
              <w:rPr>
                <w:rFonts w:ascii="Century Gothic" w:hAnsi="Century Gothic"/>
                <w:b/>
              </w:rPr>
              <w:t>Installatore</w:t>
            </w:r>
            <w:r w:rsidRPr="00DB1C5E">
              <w:rPr>
                <w:rFonts w:ascii="Century Gothic" w:hAnsi="Century Gothic"/>
              </w:rPr>
              <w:t>;</w:t>
            </w:r>
          </w:p>
          <w:p w:rsidR="00D912DF" w:rsidRPr="00DB1C5E" w:rsidRDefault="00D912DF" w:rsidP="00D912DF">
            <w:pPr>
              <w:pStyle w:val="Paragrafoelenco"/>
              <w:numPr>
                <w:ilvl w:val="1"/>
                <w:numId w:val="42"/>
              </w:numPr>
              <w:ind w:left="918"/>
              <w:contextualSpacing w:val="0"/>
              <w:jc w:val="both"/>
              <w:rPr>
                <w:rFonts w:ascii="Century Gothic" w:hAnsi="Century Gothic"/>
              </w:rPr>
            </w:pPr>
            <w:r w:rsidRPr="00DB1C5E">
              <w:rPr>
                <w:rFonts w:ascii="Century Gothic" w:hAnsi="Century Gothic"/>
                <w:b/>
              </w:rPr>
              <w:t>Solo Disinserimento.</w:t>
            </w:r>
          </w:p>
        </w:tc>
      </w:tr>
      <w:tr w:rsidR="00D912DF" w:rsidRPr="00DB1C5E" w:rsidTr="009C7F83">
        <w:trPr>
          <w:trHeight w:val="20"/>
          <w:jc w:val="center"/>
        </w:trPr>
        <w:tc>
          <w:tcPr>
            <w:tcW w:w="3118" w:type="dxa"/>
            <w:shd w:val="clear" w:color="auto" w:fill="auto"/>
            <w:vAlign w:val="center"/>
          </w:tcPr>
          <w:p w:rsidR="00272CB2" w:rsidRPr="00DB1C5E" w:rsidRDefault="00D912DF" w:rsidP="00D912DF">
            <w:pPr>
              <w:spacing w:after="0"/>
              <w:jc w:val="center"/>
              <w:rPr>
                <w:rFonts w:ascii="Century Gothic" w:hAnsi="Century Gothic"/>
                <w:b/>
              </w:rPr>
            </w:pPr>
            <w:r w:rsidRPr="00DB1C5E">
              <w:rPr>
                <w:rFonts w:ascii="Century Gothic" w:hAnsi="Century Gothic"/>
                <w:b/>
              </w:rPr>
              <w:lastRenderedPageBreak/>
              <w:t>Gruppo</w:t>
            </w:r>
            <w:r w:rsidR="00272CB2" w:rsidRPr="00DB1C5E">
              <w:rPr>
                <w:rFonts w:ascii="Century Gothic" w:hAnsi="Century Gothic"/>
                <w:b/>
              </w:rPr>
              <w:t>/</w:t>
            </w:r>
          </w:p>
          <w:p w:rsidR="00D912DF" w:rsidRPr="00DB1C5E" w:rsidRDefault="00D912DF" w:rsidP="00D912DF">
            <w:pPr>
              <w:spacing w:after="0"/>
              <w:jc w:val="center"/>
              <w:rPr>
                <w:rFonts w:ascii="Century Gothic" w:hAnsi="Century Gothic"/>
              </w:rPr>
            </w:pPr>
            <w:r w:rsidRPr="00DB1C5E">
              <w:rPr>
                <w:rFonts w:ascii="Century Gothic" w:hAnsi="Century Gothic"/>
                <w:b/>
              </w:rPr>
              <w:t>Uscita 1, 2, 3, 4</w:t>
            </w:r>
          </w:p>
        </w:tc>
        <w:tc>
          <w:tcPr>
            <w:tcW w:w="5367" w:type="dxa"/>
            <w:shd w:val="clear" w:color="auto" w:fill="auto"/>
            <w:vAlign w:val="center"/>
          </w:tcPr>
          <w:p w:rsidR="00D912DF" w:rsidRPr="00DB1C5E" w:rsidRDefault="00D912DF" w:rsidP="00D912DF">
            <w:pPr>
              <w:spacing w:after="240"/>
              <w:jc w:val="both"/>
              <w:rPr>
                <w:rFonts w:ascii="Century Gothic" w:hAnsi="Century Gothic"/>
              </w:rPr>
            </w:pPr>
            <w:r w:rsidRPr="00DB1C5E">
              <w:rPr>
                <w:rFonts w:ascii="Century Gothic" w:hAnsi="Century Gothic"/>
              </w:rPr>
              <w:t>Specificano i 4 gruppi che possono essere inseriti da un determinato codice. I menu a tendina mostrano solo i gruppi di una determinata utenza escludendo i gruppi di tipo 24h. I 4 gruppi programmati verranno visualizzati sulla tastiera (schermata di inserimento) dopo che l’utenza ha inserito il corretto codice, il colore dei pallini indica il led dell’inseritore associato al gruppo;</w:t>
            </w:r>
          </w:p>
        </w:tc>
      </w:tr>
      <w:tr w:rsidR="00D912DF" w:rsidRPr="00DB1C5E" w:rsidTr="009C7F83">
        <w:trPr>
          <w:trHeight w:val="20"/>
          <w:jc w:val="center"/>
        </w:trPr>
        <w:tc>
          <w:tcPr>
            <w:tcW w:w="3118" w:type="dxa"/>
            <w:shd w:val="clear" w:color="auto" w:fill="auto"/>
            <w:vAlign w:val="center"/>
          </w:tcPr>
          <w:p w:rsidR="00D912DF" w:rsidRPr="00DB1C5E" w:rsidRDefault="00D912DF" w:rsidP="00D912DF">
            <w:pPr>
              <w:spacing w:after="0"/>
              <w:jc w:val="center"/>
              <w:rPr>
                <w:rFonts w:ascii="Century Gothic" w:hAnsi="Century Gothic"/>
              </w:rPr>
            </w:pPr>
            <w:r w:rsidRPr="00DB1C5E">
              <w:rPr>
                <w:rFonts w:ascii="Century Gothic" w:hAnsi="Century Gothic"/>
                <w:b/>
              </w:rPr>
              <w:t>Chiave/Telecomando 1, 2, 3, 4 (Solo Lettura)</w:t>
            </w:r>
          </w:p>
          <w:p w:rsidR="00D912DF" w:rsidRPr="00DB1C5E" w:rsidRDefault="00D912DF" w:rsidP="00D912DF">
            <w:pPr>
              <w:spacing w:after="0"/>
              <w:jc w:val="center"/>
              <w:rPr>
                <w:rFonts w:ascii="Century Gothic" w:hAnsi="Century Gothic"/>
              </w:rPr>
            </w:pPr>
          </w:p>
        </w:tc>
        <w:tc>
          <w:tcPr>
            <w:tcW w:w="5367" w:type="dxa"/>
            <w:shd w:val="clear" w:color="auto" w:fill="auto"/>
            <w:vAlign w:val="center"/>
          </w:tcPr>
          <w:p w:rsidR="00D912DF" w:rsidRPr="00DB1C5E" w:rsidRDefault="00D912DF" w:rsidP="00D912DF">
            <w:pPr>
              <w:spacing w:after="0"/>
              <w:jc w:val="both"/>
              <w:rPr>
                <w:rFonts w:ascii="Century Gothic" w:hAnsi="Century Gothic"/>
              </w:rPr>
            </w:pPr>
            <w:r w:rsidRPr="00DB1C5E">
              <w:rPr>
                <w:rFonts w:ascii="Century Gothic" w:hAnsi="Century Gothic"/>
              </w:rPr>
              <w:t xml:space="preserve">Sono colonne non modificabili contenenti 4 acquisizioni tra Chiavi Transponder e Telecomandi. </w:t>
            </w:r>
          </w:p>
          <w:p w:rsidR="00D912DF" w:rsidRPr="00DB1C5E" w:rsidRDefault="00D912DF" w:rsidP="00D912DF">
            <w:pPr>
              <w:spacing w:after="0"/>
              <w:jc w:val="both"/>
              <w:rPr>
                <w:rFonts w:ascii="Century Gothic" w:hAnsi="Century Gothic"/>
              </w:rPr>
            </w:pPr>
            <w:r w:rsidRPr="00DB1C5E">
              <w:rPr>
                <w:rFonts w:ascii="Century Gothic" w:hAnsi="Century Gothic"/>
              </w:rPr>
              <w:t>L’installatore può valorizzare tali colonne effettuando una lettura dei codici ma non può leggere i valori per motivi di sicurezza.</w:t>
            </w:r>
          </w:p>
          <w:p w:rsidR="00D912DF" w:rsidRPr="00DB1C5E" w:rsidRDefault="00D912DF" w:rsidP="00D912DF">
            <w:pPr>
              <w:spacing w:after="240"/>
              <w:jc w:val="both"/>
              <w:rPr>
                <w:rFonts w:ascii="Century Gothic" w:hAnsi="Century Gothic"/>
              </w:rPr>
            </w:pPr>
            <w:r w:rsidRPr="00DB1C5E">
              <w:rPr>
                <w:rFonts w:ascii="Century Gothic" w:hAnsi="Century Gothic"/>
              </w:rPr>
              <w:t>Se si esegue una programmazione dei codici e le colonne Chiave/Telecomando 1, 2, 3, 4 sono vuote verranno cancellate tutte le chiavi presenti in centrale.</w:t>
            </w:r>
          </w:p>
        </w:tc>
      </w:tr>
      <w:tr w:rsidR="00D912DF" w:rsidRPr="00DB1C5E" w:rsidTr="009C7F83">
        <w:trPr>
          <w:trHeight w:val="20"/>
          <w:jc w:val="center"/>
        </w:trPr>
        <w:tc>
          <w:tcPr>
            <w:tcW w:w="3118" w:type="dxa"/>
            <w:shd w:val="clear" w:color="auto" w:fill="auto"/>
            <w:vAlign w:val="center"/>
          </w:tcPr>
          <w:p w:rsidR="00D912DF" w:rsidRPr="00DB1C5E" w:rsidRDefault="00D912DF" w:rsidP="00D912DF">
            <w:pPr>
              <w:pStyle w:val="Paragrafoelenco"/>
              <w:spacing w:after="240"/>
              <w:ind w:left="-175" w:right="-128"/>
              <w:jc w:val="center"/>
              <w:rPr>
                <w:rFonts w:ascii="Century Gothic" w:hAnsi="Century Gothic"/>
                <w:b/>
              </w:rPr>
            </w:pPr>
            <w:r w:rsidRPr="00DB1C5E">
              <w:rPr>
                <w:rFonts w:ascii="Century Gothic" w:hAnsi="Century Gothic"/>
                <w:b/>
              </w:rPr>
              <w:lastRenderedPageBreak/>
              <w:t>Maschera TLC</w:t>
            </w:r>
          </w:p>
        </w:tc>
        <w:tc>
          <w:tcPr>
            <w:tcW w:w="5367" w:type="dxa"/>
            <w:shd w:val="clear" w:color="auto" w:fill="auto"/>
            <w:vAlign w:val="center"/>
          </w:tcPr>
          <w:p w:rsidR="00D912DF" w:rsidRPr="00DB1C5E" w:rsidRDefault="00D912DF" w:rsidP="00D912DF">
            <w:pPr>
              <w:spacing w:after="240"/>
              <w:jc w:val="both"/>
              <w:rPr>
                <w:rFonts w:ascii="Century Gothic" w:hAnsi="Century Gothic"/>
              </w:rPr>
            </w:pPr>
            <w:r w:rsidRPr="00DB1C5E">
              <w:rPr>
                <w:rFonts w:ascii="Century Gothic" w:hAnsi="Century Gothic"/>
              </w:rPr>
              <w:t>Discrimina se nelle colonne Gruppo/Uscita è presente un gruppo o un’uscita. Nel caso sia presente un telecomando all’interno delle chiavi memorizzate è possibile memorizzare per ognuno dei 4 tasti, in maniera separata, l’inserimento di un gruppo o l’attuazione di un’uscita.</w:t>
            </w:r>
          </w:p>
        </w:tc>
      </w:tr>
    </w:tbl>
    <w:p w:rsidR="003C4153" w:rsidRPr="00C61FC7" w:rsidRDefault="003C4153" w:rsidP="00C61FC7">
      <w:pPr>
        <w:pStyle w:val="Paragrafoelenco"/>
        <w:spacing w:after="0"/>
        <w:ind w:left="426"/>
        <w:contextualSpacing w:val="0"/>
        <w:jc w:val="both"/>
        <w:rPr>
          <w:rFonts w:ascii="Century Gothic" w:hAnsi="Century Gothic"/>
        </w:rPr>
      </w:pPr>
    </w:p>
    <w:p w:rsidR="009C7F83" w:rsidRPr="00DB1C5E" w:rsidRDefault="005C5112" w:rsidP="009C7F83">
      <w:pPr>
        <w:pStyle w:val="Titolo2"/>
        <w:numPr>
          <w:ilvl w:val="1"/>
          <w:numId w:val="18"/>
        </w:numPr>
        <w:spacing w:before="240" w:after="100" w:afterAutospacing="1"/>
        <w:rPr>
          <w:rFonts w:ascii="Century Gothic" w:hAnsi="Century Gothic"/>
        </w:rPr>
      </w:pPr>
      <w:bookmarkStart w:id="63" w:name="_Toc451845752"/>
      <w:bookmarkStart w:id="64" w:name="_Toc536437370"/>
      <w:r w:rsidRPr="00DB1C5E">
        <w:rPr>
          <w:rFonts w:ascii="Century Gothic" w:hAnsi="Century Gothic"/>
        </w:rPr>
        <w:t>PAGINA RUBRICA</w:t>
      </w:r>
      <w:r w:rsidR="00C53A0B" w:rsidRPr="00DB1C5E">
        <w:rPr>
          <w:rFonts w:ascii="Century Gothic" w:hAnsi="Century Gothic"/>
        </w:rPr>
        <w:t>/TIMER</w:t>
      </w:r>
      <w:bookmarkEnd w:id="63"/>
      <w:bookmarkEnd w:id="64"/>
    </w:p>
    <w:p w:rsidR="0056462B" w:rsidRPr="00DB1C5E" w:rsidRDefault="0056462B" w:rsidP="00A30BD3">
      <w:pPr>
        <w:pStyle w:val="Titolo3"/>
        <w:numPr>
          <w:ilvl w:val="2"/>
          <w:numId w:val="18"/>
        </w:numPr>
        <w:ind w:left="1843"/>
        <w:rPr>
          <w:rFonts w:ascii="Century Gothic" w:hAnsi="Century Gothic"/>
        </w:rPr>
      </w:pPr>
      <w:bookmarkStart w:id="65" w:name="_Toc536437371"/>
      <w:r w:rsidRPr="00DB1C5E">
        <w:rPr>
          <w:rFonts w:ascii="Century Gothic" w:hAnsi="Century Gothic"/>
        </w:rPr>
        <w:t>RUBRICA</w:t>
      </w:r>
      <w:bookmarkEnd w:id="65"/>
    </w:p>
    <w:p w:rsidR="00404531" w:rsidRPr="00DB1C5E" w:rsidRDefault="007C64D1" w:rsidP="00F10952">
      <w:pPr>
        <w:spacing w:before="500" w:after="100"/>
        <w:jc w:val="center"/>
        <w:rPr>
          <w:rFonts w:ascii="Century Gothic" w:hAnsi="Century Gothic"/>
          <w:sz w:val="20"/>
          <w:szCs w:val="20"/>
        </w:rPr>
      </w:pPr>
      <w:r>
        <w:rPr>
          <w:rFonts w:ascii="Century Gothic" w:hAnsi="Century Gothic"/>
          <w:noProof/>
          <w:sz w:val="20"/>
          <w:szCs w:val="20"/>
        </w:rPr>
        <w:drawing>
          <wp:inline distT="0" distB="0" distL="0" distR="0">
            <wp:extent cx="6107430" cy="845185"/>
            <wp:effectExtent l="0" t="0" r="7620" b="0"/>
            <wp:docPr id="21" name="Immagine 21"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santocchi\Desktop\Cattura.JPG"/>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6107430" cy="845185"/>
                    </a:xfrm>
                    <a:prstGeom prst="rect">
                      <a:avLst/>
                    </a:prstGeom>
                    <a:noFill/>
                    <a:ln>
                      <a:noFill/>
                    </a:ln>
                  </pic:spPr>
                </pic:pic>
              </a:graphicData>
            </a:graphic>
          </wp:inline>
        </w:drawing>
      </w:r>
    </w:p>
    <w:p w:rsidR="00BE7C19" w:rsidRPr="00DB1C5E" w:rsidRDefault="00C61FC7" w:rsidP="00F10952">
      <w:pPr>
        <w:jc w:val="center"/>
        <w:rPr>
          <w:rFonts w:ascii="Century Gothic" w:hAnsi="Century Gothic"/>
          <w:sz w:val="20"/>
          <w:szCs w:val="20"/>
        </w:rPr>
      </w:pPr>
      <w:r w:rsidRPr="00DB1C5E">
        <w:rPr>
          <w:rFonts w:ascii="Century Gothic" w:hAnsi="Century Gothic"/>
          <w:noProof/>
        </w:rPr>
        <w:drawing>
          <wp:anchor distT="0" distB="0" distL="114300" distR="114300" simplePos="0" relativeHeight="251759616" behindDoc="0" locked="0" layoutInCell="1" allowOverlap="1" wp14:anchorId="59A2FC43" wp14:editId="5CB46EE7">
            <wp:simplePos x="0" y="0"/>
            <wp:positionH relativeFrom="column">
              <wp:posOffset>219710</wp:posOffset>
            </wp:positionH>
            <wp:positionV relativeFrom="paragraph">
              <wp:posOffset>295910</wp:posOffset>
            </wp:positionV>
            <wp:extent cx="3879850" cy="2907030"/>
            <wp:effectExtent l="0" t="0" r="6350" b="7620"/>
            <wp:wrapSquare wrapText="bothSides"/>
            <wp:docPr id="9" name="Immagine 9"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msantocchi\Desktop\Cattura.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879850" cy="290703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E7C19" w:rsidRPr="00DB1C5E">
        <w:rPr>
          <w:rFonts w:ascii="Century Gothic" w:hAnsi="Century Gothic"/>
          <w:sz w:val="20"/>
          <w:szCs w:val="20"/>
        </w:rPr>
        <w:t>Figura</w:t>
      </w:r>
      <w:r w:rsidR="00A65A94" w:rsidRPr="00DB1C5E">
        <w:rPr>
          <w:rFonts w:ascii="Century Gothic" w:hAnsi="Century Gothic"/>
          <w:sz w:val="20"/>
          <w:szCs w:val="20"/>
        </w:rPr>
        <w:t xml:space="preserve"> </w:t>
      </w:r>
      <w:r w:rsidR="008924C4" w:rsidRPr="00DB1C5E">
        <w:rPr>
          <w:rFonts w:ascii="Century Gothic" w:hAnsi="Century Gothic"/>
          <w:sz w:val="20"/>
          <w:szCs w:val="20"/>
        </w:rPr>
        <w:t>33</w:t>
      </w:r>
    </w:p>
    <w:p w:rsidR="000D6EBE" w:rsidRPr="00DB1C5E" w:rsidRDefault="00C61FC7" w:rsidP="00C61FC7">
      <w:pPr>
        <w:spacing w:before="200"/>
        <w:ind w:left="426"/>
        <w:jc w:val="both"/>
        <w:rPr>
          <w:rFonts w:ascii="Century Gothic" w:hAnsi="Century Gothic"/>
        </w:rPr>
      </w:pPr>
      <w:r>
        <w:rPr>
          <w:rFonts w:ascii="Century Gothic" w:hAnsi="Century Gothic"/>
        </w:rPr>
        <w:t xml:space="preserve">La </w:t>
      </w:r>
      <w:r w:rsidR="008924C4" w:rsidRPr="00DB1C5E">
        <w:rPr>
          <w:rFonts w:ascii="Century Gothic" w:hAnsi="Century Gothic"/>
        </w:rPr>
        <w:t xml:space="preserve">scheda </w:t>
      </w:r>
      <w:r w:rsidR="00EF38D1" w:rsidRPr="00DB1C5E">
        <w:rPr>
          <w:rFonts w:ascii="Century Gothic" w:hAnsi="Century Gothic"/>
        </w:rPr>
        <w:t xml:space="preserve">“Rubrica/Timer” </w:t>
      </w:r>
      <w:r w:rsidR="008924C4" w:rsidRPr="00DB1C5E">
        <w:rPr>
          <w:rFonts w:ascii="Century Gothic" w:hAnsi="Century Gothic"/>
        </w:rPr>
        <w:t>dà la p</w:t>
      </w:r>
      <w:r w:rsidR="00A36082" w:rsidRPr="00DB1C5E">
        <w:rPr>
          <w:rFonts w:ascii="Century Gothic" w:hAnsi="Century Gothic"/>
        </w:rPr>
        <w:t>ossibilità di impostare il numero dei cicli di chiamata che effettuerà il combinatore GSM bus</w:t>
      </w:r>
      <w:r w:rsidR="00EF38D1" w:rsidRPr="00DB1C5E">
        <w:rPr>
          <w:rFonts w:ascii="Century Gothic" w:hAnsi="Century Gothic"/>
        </w:rPr>
        <w:t xml:space="preserve"> (se presente)</w:t>
      </w:r>
      <w:r>
        <w:rPr>
          <w:rFonts w:ascii="Century Gothic" w:hAnsi="Century Gothic"/>
        </w:rPr>
        <w:t xml:space="preserve"> in caso di allarme. I</w:t>
      </w:r>
      <w:r w:rsidR="007F4AFF">
        <w:rPr>
          <w:rFonts w:ascii="Century Gothic" w:hAnsi="Century Gothic"/>
        </w:rPr>
        <w:t xml:space="preserve"> </w:t>
      </w:r>
      <w:r w:rsidR="00A36082" w:rsidRPr="00DB1C5E">
        <w:rPr>
          <w:rFonts w:ascii="Century Gothic" w:hAnsi="Century Gothic"/>
        </w:rPr>
        <w:t>valori impostabili vanno da 1 a 5.</w:t>
      </w:r>
      <w:r>
        <w:rPr>
          <w:rFonts w:ascii="Century Gothic" w:hAnsi="Century Gothic"/>
        </w:rPr>
        <w:t xml:space="preserve"> </w:t>
      </w:r>
      <w:r w:rsidR="007809AD" w:rsidRPr="00DB1C5E">
        <w:rPr>
          <w:rFonts w:ascii="Century Gothic" w:hAnsi="Century Gothic"/>
        </w:rPr>
        <w:t>Per ogni utente l’installatore può definire fino a 8 numeri</w:t>
      </w:r>
      <w:r w:rsidR="00653561" w:rsidRPr="00DB1C5E">
        <w:rPr>
          <w:rFonts w:ascii="Century Gothic" w:hAnsi="Century Gothic"/>
        </w:rPr>
        <w:t xml:space="preserve"> telefonici</w:t>
      </w:r>
      <w:r>
        <w:rPr>
          <w:rFonts w:ascii="Century Gothic" w:hAnsi="Century Gothic"/>
        </w:rPr>
        <w:t xml:space="preserve">. </w:t>
      </w:r>
      <w:r w:rsidR="00B43DE1" w:rsidRPr="00DB1C5E">
        <w:rPr>
          <w:rFonts w:ascii="Century Gothic" w:hAnsi="Century Gothic"/>
        </w:rPr>
        <w:t>Per l’assoc</w:t>
      </w:r>
      <w:r>
        <w:rPr>
          <w:rFonts w:ascii="Century Gothic" w:hAnsi="Century Gothic"/>
        </w:rPr>
        <w:t xml:space="preserve">iazione dei numeri ad un gruppo </w:t>
      </w:r>
      <w:r w:rsidR="00B43DE1" w:rsidRPr="00DB1C5E">
        <w:rPr>
          <w:rFonts w:ascii="Century Gothic" w:hAnsi="Century Gothic"/>
        </w:rPr>
        <w:t>vedere il campo Lista Numeri</w:t>
      </w:r>
      <w:r w:rsidR="000D6EBE" w:rsidRPr="00DB1C5E">
        <w:rPr>
          <w:rFonts w:ascii="Century Gothic" w:hAnsi="Century Gothic"/>
        </w:rPr>
        <w:t xml:space="preserve"> </w:t>
      </w:r>
      <w:r w:rsidR="00433956" w:rsidRPr="00DB1C5E">
        <w:rPr>
          <w:rFonts w:ascii="Century Gothic" w:hAnsi="Century Gothic"/>
        </w:rPr>
        <w:t>d</w:t>
      </w:r>
      <w:r w:rsidR="00B43DE1" w:rsidRPr="00DB1C5E">
        <w:rPr>
          <w:rFonts w:ascii="Century Gothic" w:hAnsi="Century Gothic"/>
        </w:rPr>
        <w:t>escritto nel paragrafo precedente.</w:t>
      </w:r>
    </w:p>
    <w:p w:rsidR="00EA0311" w:rsidRDefault="00C61FC7" w:rsidP="00C61FC7">
      <w:pPr>
        <w:pStyle w:val="Didascalia"/>
        <w:spacing w:after="0" w:line="276" w:lineRule="auto"/>
        <w:rPr>
          <w:rFonts w:ascii="Century Gothic" w:hAnsi="Century Gothic"/>
          <w:b w:val="0"/>
          <w:color w:val="auto"/>
          <w:sz w:val="20"/>
          <w:szCs w:val="20"/>
        </w:rPr>
      </w:pPr>
      <w:r>
        <w:rPr>
          <w:rFonts w:ascii="Century Gothic" w:hAnsi="Century Gothic"/>
          <w:b w:val="0"/>
          <w:color w:val="auto"/>
          <w:sz w:val="20"/>
          <w:szCs w:val="20"/>
        </w:rPr>
        <w:t xml:space="preserve">                                                   </w:t>
      </w:r>
      <w:r w:rsidR="00B862EE" w:rsidRPr="00DB1C5E">
        <w:rPr>
          <w:rFonts w:ascii="Century Gothic" w:hAnsi="Century Gothic"/>
          <w:b w:val="0"/>
          <w:color w:val="auto"/>
          <w:sz w:val="20"/>
          <w:szCs w:val="20"/>
        </w:rPr>
        <w:t xml:space="preserve">Figura </w:t>
      </w:r>
      <w:r w:rsidR="00EE4218">
        <w:rPr>
          <w:rFonts w:ascii="Century Gothic" w:hAnsi="Century Gothic"/>
          <w:b w:val="0"/>
          <w:color w:val="auto"/>
          <w:sz w:val="20"/>
          <w:szCs w:val="20"/>
        </w:rPr>
        <w:t>25</w:t>
      </w:r>
    </w:p>
    <w:p w:rsidR="00C61FC7" w:rsidRPr="00C61FC7" w:rsidRDefault="00C61FC7" w:rsidP="00C61FC7"/>
    <w:p w:rsidR="005E12F4" w:rsidRPr="00DB1C5E" w:rsidRDefault="005E12F4" w:rsidP="00C61FC7">
      <w:pPr>
        <w:spacing w:after="360"/>
        <w:ind w:left="426"/>
        <w:jc w:val="both"/>
        <w:rPr>
          <w:rFonts w:ascii="Century Gothic" w:hAnsi="Century Gothic"/>
        </w:rPr>
      </w:pPr>
      <w:r w:rsidRPr="00DB1C5E">
        <w:rPr>
          <w:rFonts w:ascii="Century Gothic" w:hAnsi="Century Gothic"/>
        </w:rPr>
        <w:t>Premendo il tasto “</w:t>
      </w:r>
      <w:r w:rsidRPr="00DB1C5E">
        <w:rPr>
          <w:rFonts w:ascii="Century Gothic" w:hAnsi="Century Gothic"/>
          <w:i/>
        </w:rPr>
        <w:t>Aggiorna</w:t>
      </w:r>
      <w:r w:rsidRPr="00DB1C5E">
        <w:rPr>
          <w:rFonts w:ascii="Century Gothic" w:hAnsi="Century Gothic"/>
        </w:rPr>
        <w:t>”, il sistema salverà i dati immessi nella tabella Rubrica. Il tasto “</w:t>
      </w:r>
      <w:r w:rsidRPr="00DB1C5E">
        <w:rPr>
          <w:rFonts w:ascii="Century Gothic" w:hAnsi="Century Gothic"/>
          <w:i/>
        </w:rPr>
        <w:t>Elimina</w:t>
      </w:r>
      <w:r w:rsidRPr="00DB1C5E">
        <w:rPr>
          <w:rFonts w:ascii="Century Gothic" w:hAnsi="Century Gothic"/>
        </w:rPr>
        <w:t>” cancella tutti i numeri dell’utente selezionato.</w:t>
      </w:r>
    </w:p>
    <w:p w:rsidR="0056462B" w:rsidRPr="00DB1C5E" w:rsidRDefault="0056462B" w:rsidP="00F10952">
      <w:pPr>
        <w:jc w:val="both"/>
        <w:rPr>
          <w:rFonts w:ascii="Century Gothic" w:hAnsi="Century Gothic"/>
        </w:rPr>
      </w:pPr>
    </w:p>
    <w:p w:rsidR="00F73B89" w:rsidRPr="00DB1C5E" w:rsidRDefault="0056462B" w:rsidP="00C61FC7">
      <w:pPr>
        <w:ind w:left="426"/>
        <w:jc w:val="both"/>
        <w:rPr>
          <w:rFonts w:ascii="Century Gothic" w:hAnsi="Century Gothic"/>
        </w:rPr>
      </w:pPr>
      <w:r w:rsidRPr="00DB1C5E">
        <w:rPr>
          <w:rFonts w:ascii="Century Gothic" w:hAnsi="Century Gothic"/>
        </w:rPr>
        <w:br w:type="page"/>
      </w:r>
      <w:r w:rsidR="00F73B89" w:rsidRPr="00DB1C5E">
        <w:rPr>
          <w:rFonts w:ascii="Century Gothic" w:hAnsi="Century Gothic"/>
        </w:rPr>
        <w:lastRenderedPageBreak/>
        <w:t>La maschera è composta dalle seguenti proprietà:</w:t>
      </w:r>
    </w:p>
    <w:tbl>
      <w:tblPr>
        <w:tblW w:w="878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1572"/>
        <w:gridCol w:w="7212"/>
      </w:tblGrid>
      <w:tr w:rsidR="005E12F4" w:rsidRPr="00DB1C5E" w:rsidTr="00C61FC7">
        <w:trPr>
          <w:trHeight w:val="20"/>
          <w:jc w:val="center"/>
        </w:trPr>
        <w:tc>
          <w:tcPr>
            <w:tcW w:w="1572" w:type="dxa"/>
            <w:shd w:val="clear" w:color="auto" w:fill="auto"/>
            <w:vAlign w:val="center"/>
          </w:tcPr>
          <w:p w:rsidR="005E12F4" w:rsidRPr="00DB1C5E" w:rsidRDefault="005E12F4" w:rsidP="00C02EAF">
            <w:pPr>
              <w:spacing w:after="0"/>
              <w:ind w:left="-62"/>
              <w:jc w:val="center"/>
              <w:rPr>
                <w:rFonts w:ascii="Century Gothic" w:hAnsi="Century Gothic"/>
                <w:b/>
              </w:rPr>
            </w:pPr>
            <w:r w:rsidRPr="00DB1C5E">
              <w:rPr>
                <w:rFonts w:ascii="Century Gothic" w:hAnsi="Century Gothic"/>
                <w:b/>
              </w:rPr>
              <w:t>PARAMETRO</w:t>
            </w:r>
          </w:p>
        </w:tc>
        <w:tc>
          <w:tcPr>
            <w:tcW w:w="7212" w:type="dxa"/>
            <w:shd w:val="clear" w:color="auto" w:fill="auto"/>
            <w:vAlign w:val="center"/>
          </w:tcPr>
          <w:p w:rsidR="005E12F4" w:rsidRPr="00DB1C5E" w:rsidRDefault="005E12F4" w:rsidP="00C02EAF">
            <w:pPr>
              <w:pStyle w:val="Paragrafoelenco"/>
              <w:spacing w:after="0"/>
              <w:ind w:left="-31"/>
              <w:contextualSpacing w:val="0"/>
              <w:jc w:val="center"/>
              <w:rPr>
                <w:rFonts w:ascii="Century Gothic" w:hAnsi="Century Gothic"/>
                <w:b/>
              </w:rPr>
            </w:pPr>
            <w:r w:rsidRPr="00DB1C5E">
              <w:rPr>
                <w:rFonts w:ascii="Century Gothic" w:hAnsi="Century Gothic"/>
                <w:b/>
              </w:rPr>
              <w:t xml:space="preserve">DESCRIZIONE </w:t>
            </w:r>
          </w:p>
        </w:tc>
      </w:tr>
      <w:tr w:rsidR="005E12F4" w:rsidRPr="00DB1C5E" w:rsidTr="00C61FC7">
        <w:trPr>
          <w:trHeight w:val="20"/>
          <w:jc w:val="center"/>
        </w:trPr>
        <w:tc>
          <w:tcPr>
            <w:tcW w:w="1572" w:type="dxa"/>
            <w:shd w:val="clear" w:color="auto" w:fill="auto"/>
            <w:vAlign w:val="center"/>
          </w:tcPr>
          <w:p w:rsidR="005E12F4" w:rsidRPr="00DB1C5E" w:rsidRDefault="005E12F4" w:rsidP="00C02EAF">
            <w:pPr>
              <w:spacing w:after="0"/>
              <w:ind w:left="-62"/>
              <w:jc w:val="center"/>
              <w:rPr>
                <w:rFonts w:ascii="Century Gothic" w:hAnsi="Century Gothic"/>
              </w:rPr>
            </w:pPr>
            <w:r w:rsidRPr="00DB1C5E">
              <w:rPr>
                <w:rFonts w:ascii="Century Gothic" w:hAnsi="Century Gothic"/>
                <w:b/>
              </w:rPr>
              <w:t>Numero Rubrica</w:t>
            </w:r>
          </w:p>
        </w:tc>
        <w:tc>
          <w:tcPr>
            <w:tcW w:w="7212" w:type="dxa"/>
            <w:shd w:val="clear" w:color="auto" w:fill="auto"/>
            <w:vAlign w:val="center"/>
          </w:tcPr>
          <w:p w:rsidR="005E12F4" w:rsidRPr="00DB1C5E" w:rsidRDefault="005E12F4" w:rsidP="005E12F4">
            <w:pPr>
              <w:spacing w:after="0"/>
              <w:jc w:val="both"/>
              <w:rPr>
                <w:rFonts w:ascii="Century Gothic" w:hAnsi="Century Gothic"/>
              </w:rPr>
            </w:pPr>
            <w:r w:rsidRPr="00DB1C5E">
              <w:rPr>
                <w:rFonts w:ascii="Century Gothic" w:hAnsi="Century Gothic"/>
              </w:rPr>
              <w:t>Specifica la riga selezionata nella tabella Rubrica;</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spacing w:after="0"/>
              <w:ind w:left="-62"/>
              <w:jc w:val="center"/>
              <w:rPr>
                <w:rFonts w:ascii="Century Gothic" w:hAnsi="Century Gothic"/>
                <w:lang w:val="en-US"/>
              </w:rPr>
            </w:pPr>
            <w:r w:rsidRPr="00DB1C5E">
              <w:rPr>
                <w:rFonts w:ascii="Century Gothic" w:hAnsi="Century Gothic"/>
                <w:b/>
              </w:rPr>
              <w:t>Utenza</w:t>
            </w:r>
          </w:p>
        </w:tc>
        <w:tc>
          <w:tcPr>
            <w:tcW w:w="7212" w:type="dxa"/>
            <w:shd w:val="clear" w:color="auto" w:fill="auto"/>
            <w:vAlign w:val="center"/>
          </w:tcPr>
          <w:p w:rsidR="005E12F4" w:rsidRPr="00DB1C5E" w:rsidRDefault="005E12F4" w:rsidP="00B3212D">
            <w:pPr>
              <w:spacing w:after="100" w:afterAutospacing="1"/>
              <w:jc w:val="both"/>
              <w:rPr>
                <w:rFonts w:ascii="Century Gothic" w:hAnsi="Century Gothic"/>
              </w:rPr>
            </w:pPr>
            <w:r w:rsidRPr="00DB1C5E">
              <w:rPr>
                <w:rFonts w:ascii="Century Gothic" w:hAnsi="Century Gothic"/>
              </w:rPr>
              <w:t>Specifica l’utenza associata ad una lista di 8 numeri di telefono. L’installatore può scegliere il valore tramite il menu a tendina che elenca tutte le utenze definite nelle periferiche di tipo Tastiera e Inseritore;</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pStyle w:val="Paragrafoelenco"/>
              <w:spacing w:after="0"/>
              <w:ind w:left="-62"/>
              <w:contextualSpacing w:val="0"/>
              <w:jc w:val="center"/>
              <w:rPr>
                <w:rFonts w:ascii="Century Gothic" w:hAnsi="Century Gothic"/>
              </w:rPr>
            </w:pPr>
            <w:r w:rsidRPr="00DB1C5E">
              <w:rPr>
                <w:rFonts w:ascii="Century Gothic" w:hAnsi="Century Gothic"/>
                <w:b/>
              </w:rPr>
              <w:t>PIN</w:t>
            </w:r>
          </w:p>
        </w:tc>
        <w:tc>
          <w:tcPr>
            <w:tcW w:w="7212" w:type="dxa"/>
            <w:shd w:val="clear" w:color="auto" w:fill="auto"/>
            <w:vAlign w:val="center"/>
          </w:tcPr>
          <w:p w:rsidR="005E12F4" w:rsidRPr="00DB1C5E" w:rsidRDefault="005E12F4" w:rsidP="00C02EAF">
            <w:pPr>
              <w:pStyle w:val="Paragrafoelenco"/>
              <w:spacing w:after="100" w:afterAutospacing="1"/>
              <w:ind w:left="-31"/>
              <w:contextualSpacing w:val="0"/>
              <w:rPr>
                <w:rFonts w:ascii="Century Gothic" w:hAnsi="Century Gothic"/>
              </w:rPr>
            </w:pPr>
            <w:r w:rsidRPr="00DB1C5E">
              <w:rPr>
                <w:rFonts w:ascii="Century Gothic" w:hAnsi="Century Gothic"/>
              </w:rPr>
              <w:t>Indica il codice a quattro cifre con il quale si potrà accedere da remoto alle funzionalità del combinatore o con il quale si potrà bloccare il ciclo di chiamate d’allarme.</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spacing w:after="0"/>
              <w:jc w:val="center"/>
              <w:rPr>
                <w:rFonts w:ascii="Century Gothic" w:hAnsi="Century Gothic"/>
                <w:b/>
              </w:rPr>
            </w:pPr>
            <w:r w:rsidRPr="00DB1C5E">
              <w:rPr>
                <w:rFonts w:ascii="Century Gothic" w:hAnsi="Century Gothic"/>
                <w:b/>
              </w:rPr>
              <w:t>Abilita tutti i numeri all’accesso da remoto</w:t>
            </w:r>
          </w:p>
        </w:tc>
        <w:tc>
          <w:tcPr>
            <w:tcW w:w="7212" w:type="dxa"/>
            <w:shd w:val="clear" w:color="auto" w:fill="auto"/>
            <w:vAlign w:val="center"/>
          </w:tcPr>
          <w:p w:rsidR="005E12F4" w:rsidRPr="00DB1C5E" w:rsidRDefault="005E12F4" w:rsidP="005E12F4">
            <w:pPr>
              <w:spacing w:after="0"/>
              <w:jc w:val="both"/>
              <w:rPr>
                <w:rFonts w:ascii="Century Gothic" w:hAnsi="Century Gothic"/>
              </w:rPr>
            </w:pPr>
            <w:r w:rsidRPr="00DB1C5E">
              <w:rPr>
                <w:rFonts w:ascii="Century Gothic" w:hAnsi="Century Gothic"/>
              </w:rPr>
              <w:t>Mettendo la spunta su questa opzione qualsiasi numero, conoscendo il PIN, potrà accedere al combinatore ed avere l’opportunità di poter inserire o disinserire l’allarme e di comandare le uscite. In caso contrario solo i primi due numeri della lista avranno l’opportunità di eseguire tali operazioni.</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spacing w:after="0"/>
              <w:jc w:val="center"/>
              <w:rPr>
                <w:rFonts w:ascii="Century Gothic" w:hAnsi="Century Gothic"/>
              </w:rPr>
            </w:pPr>
            <w:r w:rsidRPr="00DB1C5E">
              <w:rPr>
                <w:rFonts w:ascii="Century Gothic" w:hAnsi="Century Gothic"/>
                <w:b/>
              </w:rPr>
              <w:t>Abilita SMS cambio stato GSM</w:t>
            </w:r>
          </w:p>
          <w:p w:rsidR="005E12F4" w:rsidRPr="00DB1C5E" w:rsidRDefault="005E12F4" w:rsidP="005E12F4">
            <w:pPr>
              <w:spacing w:after="0"/>
              <w:jc w:val="center"/>
              <w:rPr>
                <w:rFonts w:ascii="Century Gothic" w:hAnsi="Century Gothic"/>
              </w:rPr>
            </w:pPr>
          </w:p>
        </w:tc>
        <w:tc>
          <w:tcPr>
            <w:tcW w:w="7212" w:type="dxa"/>
            <w:shd w:val="clear" w:color="auto" w:fill="auto"/>
            <w:vAlign w:val="center"/>
          </w:tcPr>
          <w:p w:rsidR="005E12F4" w:rsidRPr="00DB1C5E" w:rsidRDefault="005E12F4" w:rsidP="005E12F4">
            <w:pPr>
              <w:spacing w:after="0"/>
              <w:jc w:val="both"/>
              <w:rPr>
                <w:rFonts w:ascii="Century Gothic" w:hAnsi="Century Gothic"/>
              </w:rPr>
            </w:pPr>
            <w:r w:rsidRPr="00DB1C5E">
              <w:rPr>
                <w:rFonts w:ascii="Century Gothic" w:hAnsi="Century Gothic"/>
              </w:rPr>
              <w:t>Mettendo la spunta su questa opzione il primo numero della lista riceverà un SMS da parte del GSM ad ogni cambiamento dello stato dell’impianto.</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spacing w:after="0"/>
              <w:jc w:val="center"/>
              <w:rPr>
                <w:rFonts w:ascii="Century Gothic" w:hAnsi="Century Gothic"/>
              </w:rPr>
            </w:pPr>
            <w:r w:rsidRPr="00DB1C5E">
              <w:rPr>
                <w:rFonts w:ascii="Century Gothic" w:hAnsi="Century Gothic"/>
                <w:b/>
              </w:rPr>
              <w:t>Abilita SMS cambio stato CLOUD</w:t>
            </w:r>
          </w:p>
        </w:tc>
        <w:tc>
          <w:tcPr>
            <w:tcW w:w="7212" w:type="dxa"/>
            <w:shd w:val="clear" w:color="auto" w:fill="auto"/>
            <w:vAlign w:val="center"/>
          </w:tcPr>
          <w:p w:rsidR="005E12F4" w:rsidRPr="00DB1C5E" w:rsidRDefault="005E12F4" w:rsidP="005E12F4">
            <w:pPr>
              <w:spacing w:after="240"/>
              <w:jc w:val="both"/>
              <w:rPr>
                <w:rFonts w:ascii="Century Gothic" w:hAnsi="Century Gothic"/>
              </w:rPr>
            </w:pPr>
            <w:r w:rsidRPr="00DB1C5E">
              <w:rPr>
                <w:rFonts w:ascii="Century Gothic" w:hAnsi="Century Gothic"/>
              </w:rPr>
              <w:t>Mettendo la spunta su questa opzione il primo numero della lista riceverà un SMS da parte del CLOUD ad ogni cambiamento dello stato dell’impianto.</w:t>
            </w:r>
          </w:p>
          <w:p w:rsidR="005E12F4" w:rsidRPr="00DB1C5E" w:rsidRDefault="005E12F4" w:rsidP="00C02EAF">
            <w:pPr>
              <w:pStyle w:val="Paragrafoelenco"/>
              <w:spacing w:after="100" w:afterAutospacing="1"/>
              <w:ind w:left="0"/>
              <w:contextualSpacing w:val="0"/>
              <w:rPr>
                <w:rFonts w:ascii="Century Gothic" w:hAnsi="Century Gothic"/>
              </w:rPr>
            </w:pPr>
          </w:p>
        </w:tc>
      </w:tr>
      <w:tr w:rsidR="005E12F4" w:rsidRPr="00DB1C5E" w:rsidTr="00C61FC7">
        <w:trPr>
          <w:trHeight w:val="20"/>
          <w:jc w:val="center"/>
        </w:trPr>
        <w:tc>
          <w:tcPr>
            <w:tcW w:w="1572" w:type="dxa"/>
            <w:shd w:val="clear" w:color="auto" w:fill="auto"/>
            <w:vAlign w:val="center"/>
          </w:tcPr>
          <w:p w:rsidR="005E12F4" w:rsidRPr="00DB1C5E" w:rsidRDefault="005E12F4" w:rsidP="005E12F4">
            <w:pPr>
              <w:spacing w:after="0"/>
              <w:jc w:val="center"/>
              <w:rPr>
                <w:rFonts w:ascii="Century Gothic" w:hAnsi="Century Gothic"/>
              </w:rPr>
            </w:pPr>
            <w:r w:rsidRPr="00DB1C5E">
              <w:rPr>
                <w:rFonts w:ascii="Century Gothic" w:hAnsi="Century Gothic"/>
                <w:b/>
              </w:rPr>
              <w:t>Numero Telefono 1, 2, 3, 4, 5, 6, 7, 8</w:t>
            </w:r>
          </w:p>
          <w:p w:rsidR="005E12F4" w:rsidRPr="00DB1C5E" w:rsidRDefault="005E12F4" w:rsidP="005E12F4">
            <w:pPr>
              <w:spacing w:after="0"/>
              <w:jc w:val="center"/>
              <w:rPr>
                <w:rFonts w:ascii="Century Gothic" w:hAnsi="Century Gothic"/>
              </w:rPr>
            </w:pPr>
          </w:p>
        </w:tc>
        <w:tc>
          <w:tcPr>
            <w:tcW w:w="7212" w:type="dxa"/>
            <w:shd w:val="clear" w:color="auto" w:fill="auto"/>
            <w:vAlign w:val="center"/>
          </w:tcPr>
          <w:p w:rsidR="005E12F4" w:rsidRPr="00DB1C5E" w:rsidRDefault="005E12F4" w:rsidP="005E12F4">
            <w:pPr>
              <w:spacing w:after="240"/>
              <w:jc w:val="both"/>
              <w:rPr>
                <w:rFonts w:ascii="Century Gothic" w:hAnsi="Century Gothic"/>
              </w:rPr>
            </w:pPr>
            <w:r w:rsidRPr="00DB1C5E">
              <w:rPr>
                <w:rFonts w:ascii="Century Gothic" w:hAnsi="Century Gothic"/>
              </w:rPr>
              <w:t>Specifica 8 numeri di telefono associati ad una determinata utenza. Il numero telefonico deve essere compreso di prefisso nazionale senza il carattere “+”.</w:t>
            </w:r>
          </w:p>
          <w:p w:rsidR="005E12F4" w:rsidRPr="00DB1C5E" w:rsidRDefault="005E12F4" w:rsidP="005E12F4">
            <w:pPr>
              <w:spacing w:after="240"/>
              <w:jc w:val="both"/>
              <w:rPr>
                <w:rFonts w:ascii="Century Gothic" w:hAnsi="Century Gothic"/>
              </w:rPr>
            </w:pPr>
            <w:r w:rsidRPr="00DB1C5E">
              <w:rPr>
                <w:rFonts w:ascii="Century Gothic" w:hAnsi="Century Gothic"/>
              </w:rPr>
              <w:t xml:space="preserve"> Esempio: +39 333 11111111  -&gt;  3933311111111.</w:t>
            </w:r>
          </w:p>
        </w:tc>
      </w:tr>
      <w:tr w:rsidR="005E12F4" w:rsidRPr="00DB1C5E" w:rsidTr="00C61FC7">
        <w:trPr>
          <w:trHeight w:val="20"/>
          <w:jc w:val="center"/>
        </w:trPr>
        <w:tc>
          <w:tcPr>
            <w:tcW w:w="1572" w:type="dxa"/>
            <w:shd w:val="clear" w:color="auto" w:fill="auto"/>
            <w:vAlign w:val="center"/>
          </w:tcPr>
          <w:p w:rsidR="005E12F4" w:rsidRPr="00DB1C5E" w:rsidRDefault="005E12F4" w:rsidP="005E12F4">
            <w:pPr>
              <w:pStyle w:val="Paragrafoelenco"/>
              <w:spacing w:after="0"/>
              <w:ind w:left="-175" w:right="-196"/>
              <w:contextualSpacing w:val="0"/>
              <w:jc w:val="center"/>
              <w:rPr>
                <w:rFonts w:ascii="Century Gothic" w:hAnsi="Century Gothic"/>
              </w:rPr>
            </w:pPr>
            <w:r w:rsidRPr="00DB1C5E">
              <w:rPr>
                <w:rFonts w:ascii="Century Gothic" w:hAnsi="Century Gothic"/>
                <w:b/>
              </w:rPr>
              <w:t>Uscite da comandare</w:t>
            </w:r>
          </w:p>
        </w:tc>
        <w:tc>
          <w:tcPr>
            <w:tcW w:w="7212" w:type="dxa"/>
            <w:shd w:val="clear" w:color="auto" w:fill="auto"/>
            <w:vAlign w:val="center"/>
          </w:tcPr>
          <w:p w:rsidR="005E12F4" w:rsidRPr="00DB1C5E" w:rsidRDefault="005E12F4" w:rsidP="005E12F4">
            <w:pPr>
              <w:spacing w:after="240"/>
              <w:rPr>
                <w:rFonts w:ascii="Century Gothic" w:hAnsi="Century Gothic"/>
              </w:rPr>
            </w:pPr>
            <w:r w:rsidRPr="00DB1C5E">
              <w:rPr>
                <w:rFonts w:ascii="Century Gothic" w:hAnsi="Century Gothic"/>
              </w:rPr>
              <w:t>Si possono selezionare fino a due uscite da poter comandare da remoto.</w:t>
            </w:r>
          </w:p>
        </w:tc>
      </w:tr>
    </w:tbl>
    <w:p w:rsidR="007B4551" w:rsidRPr="00DB1C5E" w:rsidRDefault="00EA0311" w:rsidP="005E12F4">
      <w:pPr>
        <w:spacing w:after="240"/>
        <w:rPr>
          <w:rFonts w:ascii="Century Gothic" w:hAnsi="Century Gothic"/>
        </w:rPr>
      </w:pPr>
      <w:r w:rsidRPr="00DB1C5E">
        <w:rPr>
          <w:rFonts w:ascii="Century Gothic" w:hAnsi="Century Gothic"/>
          <w:b/>
        </w:rPr>
        <w:br/>
      </w:r>
    </w:p>
    <w:p w:rsidR="00A21F25" w:rsidRPr="00DB1C5E" w:rsidRDefault="00FE0831" w:rsidP="00C61FC7">
      <w:pPr>
        <w:spacing w:after="360"/>
        <w:ind w:left="1276"/>
        <w:jc w:val="both"/>
        <w:rPr>
          <w:rFonts w:ascii="Century Gothic" w:hAnsi="Century Gothic"/>
        </w:rPr>
      </w:pPr>
      <w:r w:rsidRPr="00DB1C5E">
        <w:rPr>
          <w:rFonts w:ascii="Century Gothic" w:hAnsi="Century Gothic"/>
          <w:noProof/>
        </w:rPr>
        <w:lastRenderedPageBreak/>
        <w:drawing>
          <wp:anchor distT="0" distB="0" distL="114300" distR="114300" simplePos="0" relativeHeight="251665408" behindDoc="0" locked="0" layoutInCell="1" allowOverlap="1" wp14:anchorId="26B1E72C" wp14:editId="11FE5063">
            <wp:simplePos x="0" y="0"/>
            <wp:positionH relativeFrom="column">
              <wp:posOffset>172085</wp:posOffset>
            </wp:positionH>
            <wp:positionV relativeFrom="paragraph">
              <wp:posOffset>552450</wp:posOffset>
            </wp:positionV>
            <wp:extent cx="497205" cy="431800"/>
            <wp:effectExtent l="0" t="0" r="0" b="6350"/>
            <wp:wrapSquare wrapText="bothSides"/>
            <wp:docPr id="59" name="Immagin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3"/>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7205" cy="431800"/>
                    </a:xfrm>
                    <a:prstGeom prst="rect">
                      <a:avLst/>
                    </a:prstGeom>
                    <a:noFill/>
                    <a:ln>
                      <a:noFill/>
                    </a:ln>
                  </pic:spPr>
                </pic:pic>
              </a:graphicData>
            </a:graphic>
            <wp14:sizeRelH relativeFrom="page">
              <wp14:pctWidth>0</wp14:pctWidth>
            </wp14:sizeRelH>
            <wp14:sizeRelV relativeFrom="page">
              <wp14:pctHeight>0</wp14:pctHeight>
            </wp14:sizeRelV>
          </wp:anchor>
        </w:drawing>
      </w:r>
      <w:r w:rsidR="00AE3E1C" w:rsidRPr="00DB1C5E">
        <w:rPr>
          <w:rFonts w:ascii="Century Gothic" w:hAnsi="Century Gothic"/>
        </w:rPr>
        <w:t>Durante l’allar</w:t>
      </w:r>
      <w:r w:rsidR="00A36082" w:rsidRPr="00DB1C5E">
        <w:rPr>
          <w:rFonts w:ascii="Century Gothic" w:hAnsi="Century Gothic"/>
        </w:rPr>
        <w:t>me il combinatore effettuerà “n”</w:t>
      </w:r>
      <w:r w:rsidR="00AE3E1C" w:rsidRPr="00DB1C5E">
        <w:rPr>
          <w:rFonts w:ascii="Century Gothic" w:hAnsi="Century Gothic"/>
        </w:rPr>
        <w:t xml:space="preserve"> cicli di allarme </w:t>
      </w:r>
      <w:r w:rsidR="00A36082" w:rsidRPr="00DB1C5E">
        <w:rPr>
          <w:rFonts w:ascii="Century Gothic" w:hAnsi="Century Gothic"/>
        </w:rPr>
        <w:t xml:space="preserve">(secondo l’impostazione scelta) </w:t>
      </w:r>
      <w:r w:rsidR="00AE3E1C" w:rsidRPr="00DB1C5E">
        <w:rPr>
          <w:rFonts w:ascii="Century Gothic" w:hAnsi="Century Gothic"/>
        </w:rPr>
        <w:t>chiamando fino a 8 numeri</w:t>
      </w:r>
      <w:r w:rsidR="00215694" w:rsidRPr="00DB1C5E">
        <w:rPr>
          <w:rFonts w:ascii="Century Gothic" w:hAnsi="Century Gothic"/>
        </w:rPr>
        <w:t xml:space="preserve"> associati all’utenza</w:t>
      </w:r>
      <w:r w:rsidR="00AE3E1C" w:rsidRPr="00DB1C5E">
        <w:rPr>
          <w:rFonts w:ascii="Century Gothic" w:hAnsi="Century Gothic"/>
        </w:rPr>
        <w:t>, solo il primo di essi potrà bloccare tutte le chiamate del ciclo immettendo il codice PIN. Gli altri numeri invece, immettendo il PIN durante la chiamata bloccheranno solo s</w:t>
      </w:r>
      <w:r w:rsidR="00DE4464" w:rsidRPr="00DB1C5E">
        <w:rPr>
          <w:rFonts w:ascii="Century Gothic" w:hAnsi="Century Gothic"/>
        </w:rPr>
        <w:t>e stessi per i rimanenti cicli.</w:t>
      </w:r>
      <w:r w:rsidR="00A21F25" w:rsidRPr="00DB1C5E">
        <w:rPr>
          <w:rFonts w:ascii="Century Gothic" w:hAnsi="Century Gothic"/>
        </w:rPr>
        <w:t xml:space="preserve"> Se il combinatore viene isolato tramite un taglio BUS</w:t>
      </w:r>
      <w:r w:rsidR="00A97260">
        <w:rPr>
          <w:rFonts w:ascii="Century Gothic" w:hAnsi="Century Gothic"/>
        </w:rPr>
        <w:t xml:space="preserve">, </w:t>
      </w:r>
      <w:r w:rsidR="00A21F25" w:rsidRPr="00DB1C5E">
        <w:rPr>
          <w:rFonts w:ascii="Century Gothic" w:hAnsi="Century Gothic"/>
        </w:rPr>
        <w:t>farà partire tre cicli di chiamate ai numeri associati all’utenza 50 con un messaggio di errore riguardante l’errore di sistema. Questi cicli, vista l’importanza del tipo di guasto che potrebbe essere dovuto ad un sabotaggio, non potranno essere bloccati.</w:t>
      </w:r>
    </w:p>
    <w:p w:rsidR="00A30BD3" w:rsidRPr="00DB1C5E" w:rsidRDefault="0056462B" w:rsidP="008D45D4">
      <w:pPr>
        <w:pStyle w:val="Titolo3"/>
        <w:numPr>
          <w:ilvl w:val="2"/>
          <w:numId w:val="46"/>
        </w:numPr>
        <w:spacing w:after="100" w:afterAutospacing="1"/>
        <w:ind w:left="2268"/>
        <w:rPr>
          <w:rFonts w:ascii="Century Gothic" w:hAnsi="Century Gothic"/>
        </w:rPr>
      </w:pPr>
      <w:r w:rsidRPr="00DB1C5E">
        <w:rPr>
          <w:rFonts w:ascii="Century Gothic" w:hAnsi="Century Gothic"/>
        </w:rPr>
        <w:br w:type="page"/>
      </w:r>
    </w:p>
    <w:p w:rsidR="0056462B" w:rsidRPr="00DB1C5E" w:rsidRDefault="00A30BD3" w:rsidP="00A30BD3">
      <w:pPr>
        <w:pStyle w:val="Titolo3"/>
        <w:numPr>
          <w:ilvl w:val="2"/>
          <w:numId w:val="18"/>
        </w:numPr>
        <w:ind w:left="1843"/>
        <w:rPr>
          <w:rFonts w:ascii="Century Gothic" w:hAnsi="Century Gothic"/>
        </w:rPr>
      </w:pPr>
      <w:bookmarkStart w:id="66" w:name="_Toc536437372"/>
      <w:r w:rsidRPr="00DB1C5E">
        <w:rPr>
          <w:rFonts w:ascii="Century Gothic" w:hAnsi="Century Gothic"/>
        </w:rPr>
        <w:lastRenderedPageBreak/>
        <w:t>TIMER</w:t>
      </w:r>
      <w:bookmarkEnd w:id="66"/>
    </w:p>
    <w:p w:rsidR="009854C4" w:rsidRPr="00DB1C5E" w:rsidRDefault="006C33A8" w:rsidP="00F10952">
      <w:pPr>
        <w:spacing w:after="120"/>
        <w:jc w:val="both"/>
        <w:rPr>
          <w:rFonts w:ascii="Century Gothic" w:hAnsi="Century Gothic"/>
        </w:rPr>
      </w:pPr>
      <w:r w:rsidRPr="00DB1C5E">
        <w:rPr>
          <w:rFonts w:ascii="Century Gothic" w:hAnsi="Century Gothic"/>
          <w:b/>
          <w:noProof/>
        </w:rPr>
        <w:drawing>
          <wp:inline distT="0" distB="0" distL="0" distR="0" wp14:anchorId="645EB1CA" wp14:editId="1FD78BB2">
            <wp:extent cx="6124575" cy="542925"/>
            <wp:effectExtent l="0" t="0" r="9525" b="9525"/>
            <wp:docPr id="24" name="Immagine 24"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msantocchi\Desktop\Cattura.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6124575" cy="542925"/>
                    </a:xfrm>
                    <a:prstGeom prst="rect">
                      <a:avLst/>
                    </a:prstGeom>
                    <a:noFill/>
                    <a:ln>
                      <a:noFill/>
                    </a:ln>
                  </pic:spPr>
                </pic:pic>
              </a:graphicData>
            </a:graphic>
          </wp:inline>
        </w:drawing>
      </w:r>
    </w:p>
    <w:p w:rsidR="009854C4" w:rsidRPr="00DB1C5E" w:rsidRDefault="009854C4" w:rsidP="00F10952">
      <w:pPr>
        <w:spacing w:after="120"/>
        <w:jc w:val="both"/>
        <w:rPr>
          <w:rFonts w:ascii="Century Gothic" w:hAnsi="Century Gothic"/>
          <w:sz w:val="20"/>
          <w:szCs w:val="20"/>
        </w:rPr>
      </w:pPr>
      <w:r w:rsidRPr="00DB1C5E">
        <w:rPr>
          <w:rFonts w:ascii="Century Gothic" w:hAnsi="Century Gothic"/>
        </w:rPr>
        <w:tab/>
      </w:r>
      <w:r w:rsidRPr="00DB1C5E">
        <w:rPr>
          <w:rFonts w:ascii="Century Gothic" w:hAnsi="Century Gothic"/>
        </w:rPr>
        <w:tab/>
      </w:r>
      <w:r w:rsidRPr="00DB1C5E">
        <w:rPr>
          <w:rFonts w:ascii="Century Gothic" w:hAnsi="Century Gothic"/>
        </w:rPr>
        <w:tab/>
      </w:r>
      <w:r w:rsidRPr="00DB1C5E">
        <w:rPr>
          <w:rFonts w:ascii="Century Gothic" w:hAnsi="Century Gothic"/>
        </w:rPr>
        <w:tab/>
      </w:r>
      <w:r w:rsidRPr="00DB1C5E">
        <w:rPr>
          <w:rFonts w:ascii="Century Gothic" w:hAnsi="Century Gothic"/>
        </w:rPr>
        <w:tab/>
      </w:r>
      <w:r w:rsidRPr="00DB1C5E">
        <w:rPr>
          <w:rFonts w:ascii="Century Gothic" w:hAnsi="Century Gothic"/>
        </w:rPr>
        <w:tab/>
      </w:r>
      <w:r w:rsidRPr="00DB1C5E">
        <w:rPr>
          <w:rFonts w:ascii="Century Gothic" w:hAnsi="Century Gothic"/>
          <w:sz w:val="20"/>
          <w:szCs w:val="20"/>
        </w:rPr>
        <w:t xml:space="preserve">Figura </w:t>
      </w:r>
      <w:r w:rsidR="00EE4218">
        <w:rPr>
          <w:rFonts w:ascii="Century Gothic" w:hAnsi="Century Gothic"/>
          <w:sz w:val="20"/>
          <w:szCs w:val="20"/>
        </w:rPr>
        <w:t>26</w:t>
      </w:r>
    </w:p>
    <w:p w:rsidR="00A21F25" w:rsidRPr="00DB1C5E" w:rsidRDefault="00A21F25" w:rsidP="000A6F25">
      <w:pPr>
        <w:spacing w:after="120"/>
        <w:ind w:left="709"/>
        <w:jc w:val="both"/>
        <w:rPr>
          <w:rFonts w:ascii="Century Gothic" w:hAnsi="Century Gothic"/>
        </w:rPr>
      </w:pPr>
      <w:r w:rsidRPr="00DB1C5E">
        <w:rPr>
          <w:rFonts w:ascii="Century Gothic" w:hAnsi="Century Gothic"/>
        </w:rPr>
        <w:t>La centrale dispone di 20 timer per comandare uscite o eseguire inserimenti e/o disinserimenti. L’utente tramite tastiera potrà modificare i valori impostati precedentemente nonché abilitare e disabilitare il timer stesso. Si possono programmare tramite il software e impostare timer con ripetizione giornaliera e settimanale.</w:t>
      </w:r>
    </w:p>
    <w:p w:rsidR="00A21F25" w:rsidRPr="00DB1C5E" w:rsidRDefault="00A21F25" w:rsidP="00C61FC7">
      <w:pPr>
        <w:spacing w:after="120"/>
        <w:ind w:left="709"/>
        <w:jc w:val="both"/>
        <w:rPr>
          <w:rFonts w:ascii="Century Gothic" w:hAnsi="Century Gothic"/>
        </w:rPr>
      </w:pPr>
      <w:r w:rsidRPr="00DB1C5E">
        <w:rPr>
          <w:rFonts w:ascii="Century Gothic" w:hAnsi="Century Gothic"/>
        </w:rPr>
        <w:t>Cliccando su una riga della tabella timer si a</w:t>
      </w:r>
      <w:r w:rsidR="002E096B" w:rsidRPr="00DB1C5E">
        <w:rPr>
          <w:rFonts w:ascii="Century Gothic" w:hAnsi="Century Gothic"/>
        </w:rPr>
        <w:t>ccede alla maschera come segue:</w:t>
      </w:r>
    </w:p>
    <w:p w:rsidR="00C53A0B" w:rsidRPr="00DB1C5E" w:rsidRDefault="00E91B1F" w:rsidP="00F10952">
      <w:pPr>
        <w:spacing w:after="240"/>
        <w:jc w:val="center"/>
        <w:rPr>
          <w:rFonts w:ascii="Century Gothic" w:hAnsi="Century Gothic"/>
        </w:rPr>
      </w:pPr>
      <w:r w:rsidRPr="00DB1C5E">
        <w:rPr>
          <w:rFonts w:ascii="Century Gothic" w:hAnsi="Century Gothic"/>
          <w:b/>
          <w:noProof/>
        </w:rPr>
        <w:drawing>
          <wp:inline distT="0" distB="0" distL="0" distR="0" wp14:anchorId="2B16E210" wp14:editId="27EB54B5">
            <wp:extent cx="3629025" cy="3444378"/>
            <wp:effectExtent l="0" t="0" r="0" b="3810"/>
            <wp:docPr id="36" name="Immagine 3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santocchi\Desktop\Cattura.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648719" cy="3463070"/>
                    </a:xfrm>
                    <a:prstGeom prst="rect">
                      <a:avLst/>
                    </a:prstGeom>
                    <a:noFill/>
                    <a:ln>
                      <a:noFill/>
                    </a:ln>
                  </pic:spPr>
                </pic:pic>
              </a:graphicData>
            </a:graphic>
          </wp:inline>
        </w:drawing>
      </w:r>
    </w:p>
    <w:p w:rsidR="00C53A0B" w:rsidRPr="00DB1C5E" w:rsidRDefault="00C53A0B" w:rsidP="00F10952">
      <w:pPr>
        <w:pStyle w:val="Didascalia"/>
        <w:spacing w:before="100" w:line="276" w:lineRule="auto"/>
        <w:jc w:val="center"/>
        <w:rPr>
          <w:rFonts w:ascii="Century Gothic" w:hAnsi="Century Gothic"/>
          <w:b w:val="0"/>
          <w:color w:val="auto"/>
          <w:sz w:val="20"/>
          <w:szCs w:val="20"/>
        </w:rPr>
      </w:pPr>
      <w:r w:rsidRPr="00DB1C5E">
        <w:rPr>
          <w:rFonts w:ascii="Century Gothic" w:hAnsi="Century Gothic"/>
          <w:b w:val="0"/>
          <w:color w:val="auto"/>
          <w:sz w:val="20"/>
          <w:szCs w:val="20"/>
        </w:rPr>
        <w:t xml:space="preserve">Figura </w:t>
      </w:r>
      <w:r w:rsidR="00EE4218">
        <w:rPr>
          <w:rFonts w:ascii="Century Gothic" w:hAnsi="Century Gothic"/>
          <w:b w:val="0"/>
          <w:color w:val="auto"/>
          <w:sz w:val="20"/>
          <w:szCs w:val="20"/>
        </w:rPr>
        <w:t>27</w:t>
      </w:r>
    </w:p>
    <w:p w:rsidR="00A21F25" w:rsidRPr="00DB1C5E" w:rsidRDefault="00A21F25" w:rsidP="00F10952">
      <w:pPr>
        <w:rPr>
          <w:rFonts w:ascii="Century Gothic" w:hAnsi="Century Gothic"/>
        </w:rPr>
      </w:pPr>
    </w:p>
    <w:p w:rsidR="00A21F25" w:rsidRPr="00DB1C5E" w:rsidRDefault="00A21F25" w:rsidP="00F10952">
      <w:pPr>
        <w:rPr>
          <w:rFonts w:ascii="Century Gothic" w:hAnsi="Century Gothic"/>
        </w:rPr>
      </w:pPr>
    </w:p>
    <w:p w:rsidR="00A21F25" w:rsidRPr="00DB1C5E" w:rsidRDefault="00A21F25" w:rsidP="00F10952">
      <w:pPr>
        <w:rPr>
          <w:rFonts w:ascii="Century Gothic" w:hAnsi="Century Gothic"/>
        </w:rPr>
      </w:pPr>
    </w:p>
    <w:p w:rsidR="00A21F25" w:rsidRPr="00DB1C5E" w:rsidRDefault="00A21F25" w:rsidP="00F10952">
      <w:pPr>
        <w:rPr>
          <w:rFonts w:ascii="Century Gothic" w:hAnsi="Century Gothic"/>
        </w:rPr>
      </w:pPr>
    </w:p>
    <w:p w:rsidR="00A21F25" w:rsidRPr="00DB1C5E" w:rsidRDefault="00A21F25" w:rsidP="00F10952">
      <w:pPr>
        <w:rPr>
          <w:rFonts w:ascii="Century Gothic" w:hAnsi="Century Gothic"/>
        </w:rPr>
      </w:pPr>
    </w:p>
    <w:p w:rsidR="005B2CFC" w:rsidRPr="00DB1C5E" w:rsidRDefault="005B2CFC" w:rsidP="00F10952">
      <w:pPr>
        <w:rPr>
          <w:rFonts w:ascii="Century Gothic" w:hAnsi="Century Gothic"/>
        </w:rPr>
      </w:pPr>
    </w:p>
    <w:p w:rsidR="00A21F25" w:rsidRPr="00DB1C5E" w:rsidRDefault="00A21F25" w:rsidP="00F10952">
      <w:pPr>
        <w:rPr>
          <w:rFonts w:ascii="Century Gothic" w:hAnsi="Century Gothic"/>
        </w:rPr>
      </w:pPr>
    </w:p>
    <w:p w:rsidR="002E096B" w:rsidRDefault="002E096B" w:rsidP="00F10952">
      <w:pPr>
        <w:rPr>
          <w:rFonts w:ascii="Century Gothic" w:hAnsi="Century Gothic"/>
        </w:rPr>
      </w:pPr>
    </w:p>
    <w:p w:rsidR="00C61FC7" w:rsidRPr="00DB1C5E" w:rsidRDefault="00C61FC7" w:rsidP="00F10952">
      <w:pPr>
        <w:rPr>
          <w:rFonts w:ascii="Century Gothic" w:hAnsi="Century Gothic"/>
        </w:rPr>
      </w:pPr>
    </w:p>
    <w:p w:rsidR="00A21F25" w:rsidRPr="00DB1C5E" w:rsidRDefault="00A21F25" w:rsidP="00C61FC7">
      <w:pPr>
        <w:spacing w:after="120"/>
        <w:ind w:left="709"/>
        <w:jc w:val="both"/>
        <w:rPr>
          <w:rFonts w:ascii="Century Gothic" w:hAnsi="Century Gothic"/>
        </w:rPr>
      </w:pPr>
      <w:r w:rsidRPr="00DB1C5E">
        <w:rPr>
          <w:rFonts w:ascii="Century Gothic" w:hAnsi="Century Gothic"/>
        </w:rPr>
        <w:lastRenderedPageBreak/>
        <w:t>La maschera dispone delle seguenti proprietà:</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2983"/>
        <w:gridCol w:w="5376"/>
      </w:tblGrid>
      <w:tr w:rsidR="00740B1A" w:rsidRPr="00DB1C5E" w:rsidTr="00C61FC7">
        <w:trPr>
          <w:trHeight w:val="20"/>
          <w:jc w:val="center"/>
        </w:trPr>
        <w:tc>
          <w:tcPr>
            <w:tcW w:w="2983" w:type="dxa"/>
            <w:shd w:val="clear" w:color="auto" w:fill="auto"/>
            <w:vAlign w:val="center"/>
          </w:tcPr>
          <w:p w:rsidR="00E91B1F" w:rsidRPr="00DB1C5E" w:rsidRDefault="00E91B1F" w:rsidP="00C61FC7">
            <w:pPr>
              <w:spacing w:after="0"/>
              <w:ind w:left="-62"/>
              <w:jc w:val="center"/>
              <w:rPr>
                <w:rFonts w:ascii="Century Gothic" w:hAnsi="Century Gothic"/>
                <w:b/>
              </w:rPr>
            </w:pPr>
            <w:r w:rsidRPr="00DB1C5E">
              <w:rPr>
                <w:rFonts w:ascii="Century Gothic" w:hAnsi="Century Gothic"/>
                <w:b/>
              </w:rPr>
              <w:t>PARAMETRO</w:t>
            </w:r>
          </w:p>
        </w:tc>
        <w:tc>
          <w:tcPr>
            <w:tcW w:w="5376" w:type="dxa"/>
            <w:shd w:val="clear" w:color="auto" w:fill="auto"/>
            <w:vAlign w:val="center"/>
          </w:tcPr>
          <w:p w:rsidR="00E91B1F" w:rsidRPr="00DB1C5E" w:rsidRDefault="00E91B1F" w:rsidP="00C61FC7">
            <w:pPr>
              <w:pStyle w:val="Paragrafoelenco"/>
              <w:spacing w:after="0"/>
              <w:ind w:left="-31"/>
              <w:contextualSpacing w:val="0"/>
              <w:jc w:val="center"/>
              <w:rPr>
                <w:rFonts w:ascii="Century Gothic" w:hAnsi="Century Gothic"/>
                <w:b/>
              </w:rPr>
            </w:pPr>
            <w:r w:rsidRPr="00DB1C5E">
              <w:rPr>
                <w:rFonts w:ascii="Century Gothic" w:hAnsi="Century Gothic"/>
                <w:b/>
              </w:rPr>
              <w:t>DESCRIZIONE</w:t>
            </w:r>
          </w:p>
        </w:tc>
      </w:tr>
      <w:tr w:rsidR="00E91B1F" w:rsidRPr="00DB1C5E" w:rsidTr="00C61FC7">
        <w:trPr>
          <w:trHeight w:val="20"/>
          <w:jc w:val="center"/>
        </w:trPr>
        <w:tc>
          <w:tcPr>
            <w:tcW w:w="2983" w:type="dxa"/>
            <w:shd w:val="clear" w:color="auto" w:fill="auto"/>
            <w:vAlign w:val="center"/>
          </w:tcPr>
          <w:p w:rsidR="00E91B1F" w:rsidRPr="00DB1C5E" w:rsidRDefault="00E91B1F" w:rsidP="00C61FC7">
            <w:pPr>
              <w:spacing w:after="0"/>
              <w:ind w:left="-62"/>
              <w:jc w:val="center"/>
              <w:rPr>
                <w:rFonts w:ascii="Century Gothic" w:hAnsi="Century Gothic"/>
                <w:b/>
              </w:rPr>
            </w:pPr>
            <w:r w:rsidRPr="00DB1C5E">
              <w:rPr>
                <w:rFonts w:ascii="Century Gothic" w:hAnsi="Century Gothic"/>
                <w:b/>
              </w:rPr>
              <w:t>Numero Timer</w:t>
            </w:r>
          </w:p>
        </w:tc>
        <w:tc>
          <w:tcPr>
            <w:tcW w:w="5376" w:type="dxa"/>
            <w:shd w:val="clear" w:color="auto" w:fill="auto"/>
            <w:vAlign w:val="center"/>
          </w:tcPr>
          <w:p w:rsidR="00E91B1F" w:rsidRPr="00DB1C5E" w:rsidRDefault="00E91B1F" w:rsidP="00C61FC7">
            <w:pPr>
              <w:pStyle w:val="Paragrafoelenco"/>
              <w:spacing w:after="0"/>
              <w:ind w:left="-31"/>
              <w:contextualSpacing w:val="0"/>
              <w:jc w:val="both"/>
              <w:rPr>
                <w:rFonts w:ascii="Century Gothic" w:hAnsi="Century Gothic"/>
              </w:rPr>
            </w:pPr>
            <w:r w:rsidRPr="00DB1C5E">
              <w:rPr>
                <w:rFonts w:ascii="Century Gothic" w:hAnsi="Century Gothic"/>
              </w:rPr>
              <w:t>Indica il numero del timer selezionato.</w:t>
            </w:r>
          </w:p>
        </w:tc>
      </w:tr>
      <w:tr w:rsidR="00740B1A" w:rsidRPr="00DB1C5E" w:rsidTr="00C61FC7">
        <w:trPr>
          <w:trHeight w:val="20"/>
          <w:jc w:val="center"/>
        </w:trPr>
        <w:tc>
          <w:tcPr>
            <w:tcW w:w="2983" w:type="dxa"/>
            <w:shd w:val="clear" w:color="auto" w:fill="auto"/>
            <w:vAlign w:val="center"/>
          </w:tcPr>
          <w:p w:rsidR="00E91B1F" w:rsidRPr="00DB1C5E" w:rsidRDefault="00E91B1F" w:rsidP="00C61FC7">
            <w:pPr>
              <w:spacing w:after="0"/>
              <w:ind w:left="-62"/>
              <w:jc w:val="center"/>
              <w:rPr>
                <w:rFonts w:ascii="Century Gothic" w:hAnsi="Century Gothic"/>
              </w:rPr>
            </w:pPr>
            <w:r w:rsidRPr="00DB1C5E">
              <w:rPr>
                <w:rFonts w:ascii="Century Gothic" w:hAnsi="Century Gothic"/>
                <w:b/>
              </w:rPr>
              <w:t>Utenza</w:t>
            </w:r>
          </w:p>
        </w:tc>
        <w:tc>
          <w:tcPr>
            <w:tcW w:w="5376" w:type="dxa"/>
            <w:shd w:val="clear" w:color="auto" w:fill="auto"/>
            <w:vAlign w:val="center"/>
          </w:tcPr>
          <w:p w:rsidR="00E91B1F" w:rsidRPr="00DB1C5E" w:rsidRDefault="00E91B1F" w:rsidP="00C61FC7">
            <w:pPr>
              <w:pStyle w:val="Paragrafoelenco"/>
              <w:spacing w:after="100" w:afterAutospacing="1"/>
              <w:ind w:left="-31"/>
              <w:contextualSpacing w:val="0"/>
              <w:jc w:val="both"/>
              <w:rPr>
                <w:rFonts w:ascii="Century Gothic" w:hAnsi="Century Gothic"/>
              </w:rPr>
            </w:pPr>
            <w:r w:rsidRPr="00DB1C5E">
              <w:rPr>
                <w:rFonts w:ascii="Century Gothic" w:hAnsi="Century Gothic"/>
              </w:rPr>
              <w:t xml:space="preserve">Specifica l’utenza associata al timer. L’installatore può scegliere il valore </w:t>
            </w:r>
            <w:r w:rsidR="00740B1A" w:rsidRPr="00DB1C5E">
              <w:rPr>
                <w:rFonts w:ascii="Century Gothic" w:hAnsi="Century Gothic"/>
              </w:rPr>
              <w:t>dal</w:t>
            </w:r>
            <w:r w:rsidRPr="00DB1C5E">
              <w:rPr>
                <w:rFonts w:ascii="Century Gothic" w:hAnsi="Century Gothic"/>
              </w:rPr>
              <w:t xml:space="preserve"> menu a tendina che elenca tutte le utenze </w:t>
            </w:r>
            <w:r w:rsidR="00740B1A" w:rsidRPr="00DB1C5E">
              <w:rPr>
                <w:rFonts w:ascii="Century Gothic" w:hAnsi="Century Gothic"/>
              </w:rPr>
              <w:t>presenti</w:t>
            </w:r>
            <w:r w:rsidRPr="00DB1C5E">
              <w:rPr>
                <w:rFonts w:ascii="Century Gothic" w:hAnsi="Century Gothic"/>
              </w:rPr>
              <w:t xml:space="preserve"> nell</w:t>
            </w:r>
            <w:r w:rsidR="00740B1A" w:rsidRPr="00DB1C5E">
              <w:rPr>
                <w:rFonts w:ascii="Century Gothic" w:hAnsi="Century Gothic"/>
              </w:rPr>
              <w:t>a tabella</w:t>
            </w:r>
            <w:r w:rsidRPr="00DB1C5E">
              <w:rPr>
                <w:rFonts w:ascii="Century Gothic" w:hAnsi="Century Gothic"/>
              </w:rPr>
              <w:t xml:space="preserve"> pe</w:t>
            </w:r>
            <w:r w:rsidR="00740B1A" w:rsidRPr="00DB1C5E">
              <w:rPr>
                <w:rFonts w:ascii="Century Gothic" w:hAnsi="Century Gothic"/>
              </w:rPr>
              <w:t>riferiche.</w:t>
            </w:r>
          </w:p>
        </w:tc>
      </w:tr>
      <w:tr w:rsidR="00740B1A" w:rsidRPr="00DB1C5E" w:rsidTr="00C61FC7">
        <w:trPr>
          <w:trHeight w:val="20"/>
          <w:jc w:val="center"/>
        </w:trPr>
        <w:tc>
          <w:tcPr>
            <w:tcW w:w="2983" w:type="dxa"/>
            <w:shd w:val="clear" w:color="auto" w:fill="auto"/>
            <w:vAlign w:val="center"/>
          </w:tcPr>
          <w:p w:rsidR="00E91B1F" w:rsidRPr="00DB1C5E" w:rsidRDefault="00E91B1F" w:rsidP="00C61FC7">
            <w:pPr>
              <w:spacing w:after="0"/>
              <w:jc w:val="center"/>
              <w:rPr>
                <w:rFonts w:ascii="Century Gothic" w:hAnsi="Century Gothic"/>
                <w:lang w:val="en-US"/>
              </w:rPr>
            </w:pPr>
            <w:r w:rsidRPr="00DB1C5E">
              <w:rPr>
                <w:rFonts w:ascii="Century Gothic" w:hAnsi="Century Gothic"/>
                <w:b/>
              </w:rPr>
              <w:t>Nome Timer</w:t>
            </w:r>
          </w:p>
        </w:tc>
        <w:tc>
          <w:tcPr>
            <w:tcW w:w="5376" w:type="dxa"/>
            <w:shd w:val="clear" w:color="auto" w:fill="auto"/>
            <w:vAlign w:val="center"/>
          </w:tcPr>
          <w:p w:rsidR="00E91B1F" w:rsidRPr="00DB1C5E" w:rsidRDefault="00E91B1F" w:rsidP="00C61FC7">
            <w:pPr>
              <w:spacing w:after="0"/>
              <w:jc w:val="both"/>
              <w:rPr>
                <w:rFonts w:ascii="Century Gothic" w:hAnsi="Century Gothic"/>
              </w:rPr>
            </w:pPr>
            <w:r w:rsidRPr="00DB1C5E">
              <w:rPr>
                <w:rFonts w:ascii="Century Gothic" w:hAnsi="Century Gothic"/>
              </w:rPr>
              <w:t>Identifica il nome da associare al timer.</w:t>
            </w:r>
          </w:p>
        </w:tc>
      </w:tr>
      <w:tr w:rsidR="002E496F" w:rsidRPr="00DB1C5E" w:rsidTr="00C61FC7">
        <w:trPr>
          <w:trHeight w:val="20"/>
          <w:jc w:val="center"/>
        </w:trPr>
        <w:tc>
          <w:tcPr>
            <w:tcW w:w="2983" w:type="dxa"/>
            <w:shd w:val="clear" w:color="auto" w:fill="auto"/>
            <w:vAlign w:val="center"/>
          </w:tcPr>
          <w:p w:rsidR="002E496F" w:rsidRPr="00DB1C5E" w:rsidRDefault="002E496F" w:rsidP="00C61FC7">
            <w:pPr>
              <w:spacing w:after="0"/>
              <w:jc w:val="center"/>
              <w:rPr>
                <w:rFonts w:ascii="Century Gothic" w:hAnsi="Century Gothic"/>
                <w:b/>
              </w:rPr>
            </w:pPr>
            <w:r w:rsidRPr="00DB1C5E">
              <w:rPr>
                <w:rFonts w:ascii="Century Gothic" w:hAnsi="Century Gothic"/>
                <w:b/>
              </w:rPr>
              <w:t>Stato Timer</w:t>
            </w:r>
          </w:p>
        </w:tc>
        <w:tc>
          <w:tcPr>
            <w:tcW w:w="5376" w:type="dxa"/>
            <w:shd w:val="clear" w:color="auto" w:fill="auto"/>
            <w:vAlign w:val="center"/>
          </w:tcPr>
          <w:p w:rsidR="002E496F" w:rsidRPr="00DB1C5E" w:rsidRDefault="002E496F" w:rsidP="00C61FC7">
            <w:pPr>
              <w:spacing w:after="0"/>
              <w:jc w:val="both"/>
              <w:rPr>
                <w:rFonts w:ascii="Century Gothic" w:hAnsi="Century Gothic"/>
              </w:rPr>
            </w:pPr>
            <w:r w:rsidRPr="00DB1C5E">
              <w:rPr>
                <w:rFonts w:ascii="Century Gothic" w:hAnsi="Century Gothic"/>
              </w:rPr>
              <w:t>Permette l’abilitazione/disabilitazione del timer selezionato.</w:t>
            </w:r>
          </w:p>
        </w:tc>
      </w:tr>
      <w:tr w:rsidR="00740B1A" w:rsidRPr="00DB1C5E" w:rsidTr="00C61FC7">
        <w:trPr>
          <w:trHeight w:val="20"/>
          <w:jc w:val="center"/>
        </w:trPr>
        <w:tc>
          <w:tcPr>
            <w:tcW w:w="2983" w:type="dxa"/>
            <w:shd w:val="clear" w:color="auto" w:fill="auto"/>
            <w:vAlign w:val="center"/>
          </w:tcPr>
          <w:p w:rsidR="00E91B1F" w:rsidRPr="00DB1C5E" w:rsidRDefault="00516384" w:rsidP="00C61FC7">
            <w:pPr>
              <w:spacing w:after="240"/>
              <w:jc w:val="center"/>
              <w:rPr>
                <w:rFonts w:ascii="Century Gothic" w:hAnsi="Century Gothic"/>
              </w:rPr>
            </w:pPr>
            <w:r w:rsidRPr="00DB1C5E">
              <w:rPr>
                <w:rFonts w:ascii="Century Gothic" w:hAnsi="Century Gothic"/>
                <w:b/>
              </w:rPr>
              <w:t>Tipo Timer</w:t>
            </w:r>
          </w:p>
        </w:tc>
        <w:tc>
          <w:tcPr>
            <w:tcW w:w="5376" w:type="dxa"/>
            <w:shd w:val="clear" w:color="auto" w:fill="auto"/>
            <w:vAlign w:val="center"/>
          </w:tcPr>
          <w:p w:rsidR="00016631" w:rsidRPr="00DB1C5E" w:rsidRDefault="00016631" w:rsidP="00C61FC7">
            <w:pPr>
              <w:spacing w:after="120"/>
              <w:jc w:val="both"/>
              <w:rPr>
                <w:rFonts w:ascii="Century Gothic" w:hAnsi="Century Gothic"/>
                <w:szCs w:val="20"/>
              </w:rPr>
            </w:pPr>
            <w:r w:rsidRPr="00DB1C5E">
              <w:rPr>
                <w:rFonts w:ascii="Century Gothic" w:hAnsi="Century Gothic"/>
                <w:szCs w:val="20"/>
              </w:rPr>
              <w:t>Si hann</w:t>
            </w:r>
            <w:r w:rsidR="00C61FC7">
              <w:rPr>
                <w:rFonts w:ascii="Century Gothic" w:hAnsi="Century Gothic"/>
                <w:szCs w:val="20"/>
              </w:rPr>
              <w:t>o a disposizione 5 possibilità:</w:t>
            </w:r>
          </w:p>
          <w:p w:rsidR="00016631" w:rsidRPr="00DB1C5E" w:rsidRDefault="00016631" w:rsidP="00C61FC7">
            <w:pPr>
              <w:pStyle w:val="Paragrafoelenco"/>
              <w:numPr>
                <w:ilvl w:val="0"/>
                <w:numId w:val="5"/>
              </w:numPr>
              <w:spacing w:after="120"/>
              <w:ind w:left="773"/>
              <w:jc w:val="both"/>
              <w:rPr>
                <w:rFonts w:ascii="Century Gothic" w:hAnsi="Century Gothic"/>
                <w:szCs w:val="20"/>
              </w:rPr>
            </w:pPr>
            <w:r w:rsidRPr="00DB1C5E">
              <w:rPr>
                <w:rFonts w:ascii="Century Gothic" w:hAnsi="Century Gothic"/>
                <w:b/>
                <w:szCs w:val="20"/>
              </w:rPr>
              <w:t>Ins/dis</w:t>
            </w:r>
            <w:r w:rsidRPr="00DB1C5E">
              <w:rPr>
                <w:rFonts w:ascii="Century Gothic" w:hAnsi="Century Gothic"/>
                <w:szCs w:val="20"/>
              </w:rPr>
              <w:t>: Il timer può inserire o disinserire un particolare gruppo.</w:t>
            </w:r>
          </w:p>
          <w:p w:rsidR="00016631" w:rsidRPr="00DB1C5E" w:rsidRDefault="00016631" w:rsidP="00C61FC7">
            <w:pPr>
              <w:pStyle w:val="Paragrafoelenco"/>
              <w:numPr>
                <w:ilvl w:val="0"/>
                <w:numId w:val="5"/>
              </w:numPr>
              <w:spacing w:after="120"/>
              <w:ind w:left="773"/>
              <w:jc w:val="both"/>
              <w:rPr>
                <w:rFonts w:ascii="Century Gothic" w:hAnsi="Century Gothic"/>
                <w:szCs w:val="20"/>
              </w:rPr>
            </w:pPr>
            <w:r w:rsidRPr="00DB1C5E">
              <w:rPr>
                <w:rFonts w:ascii="Century Gothic" w:hAnsi="Century Gothic"/>
                <w:b/>
                <w:szCs w:val="20"/>
              </w:rPr>
              <w:t>Inserimento</w:t>
            </w:r>
            <w:r w:rsidRPr="00DB1C5E">
              <w:rPr>
                <w:rFonts w:ascii="Century Gothic" w:hAnsi="Century Gothic"/>
                <w:szCs w:val="20"/>
              </w:rPr>
              <w:t>: Il timer può eseguire solo l’inserimento di un gruppo.</w:t>
            </w:r>
          </w:p>
          <w:p w:rsidR="00016631" w:rsidRPr="00DB1C5E" w:rsidRDefault="00016631" w:rsidP="00C61FC7">
            <w:pPr>
              <w:pStyle w:val="Paragrafoelenco"/>
              <w:numPr>
                <w:ilvl w:val="0"/>
                <w:numId w:val="5"/>
              </w:numPr>
              <w:spacing w:after="120"/>
              <w:ind w:left="773"/>
              <w:jc w:val="both"/>
              <w:rPr>
                <w:rFonts w:ascii="Century Gothic" w:hAnsi="Century Gothic"/>
                <w:szCs w:val="20"/>
              </w:rPr>
            </w:pPr>
            <w:r w:rsidRPr="00DB1C5E">
              <w:rPr>
                <w:rFonts w:ascii="Century Gothic" w:hAnsi="Century Gothic"/>
                <w:b/>
                <w:szCs w:val="20"/>
              </w:rPr>
              <w:t>Disinserimento</w:t>
            </w:r>
            <w:r w:rsidRPr="00DB1C5E">
              <w:rPr>
                <w:rFonts w:ascii="Century Gothic" w:hAnsi="Century Gothic"/>
                <w:szCs w:val="20"/>
              </w:rPr>
              <w:t>: Il timer può eseguire solo il disinserimento di un gruppo.</w:t>
            </w:r>
          </w:p>
          <w:p w:rsidR="00016631" w:rsidRPr="00DB1C5E" w:rsidRDefault="00016631" w:rsidP="00C61FC7">
            <w:pPr>
              <w:pStyle w:val="Paragrafoelenco"/>
              <w:numPr>
                <w:ilvl w:val="0"/>
                <w:numId w:val="5"/>
              </w:numPr>
              <w:spacing w:after="120"/>
              <w:ind w:left="773"/>
              <w:jc w:val="both"/>
              <w:rPr>
                <w:rFonts w:ascii="Century Gothic" w:hAnsi="Century Gothic"/>
                <w:szCs w:val="20"/>
              </w:rPr>
            </w:pPr>
            <w:r w:rsidRPr="00DB1C5E">
              <w:rPr>
                <w:rFonts w:ascii="Century Gothic" w:hAnsi="Century Gothic"/>
                <w:b/>
                <w:szCs w:val="20"/>
              </w:rPr>
              <w:t>Uscita</w:t>
            </w:r>
            <w:r w:rsidR="00F60826">
              <w:rPr>
                <w:rFonts w:ascii="Century Gothic" w:hAnsi="Century Gothic"/>
                <w:b/>
                <w:szCs w:val="20"/>
              </w:rPr>
              <w:t xml:space="preserve"> </w:t>
            </w:r>
            <w:r w:rsidRPr="00DB1C5E">
              <w:rPr>
                <w:rFonts w:ascii="Century Gothic" w:hAnsi="Century Gothic"/>
                <w:b/>
                <w:szCs w:val="20"/>
              </w:rPr>
              <w:t>ON/OFF</w:t>
            </w:r>
            <w:r w:rsidRPr="00DB1C5E">
              <w:rPr>
                <w:rFonts w:ascii="Century Gothic" w:hAnsi="Century Gothic"/>
                <w:szCs w:val="20"/>
              </w:rPr>
              <w:t>: Il timer può abilitare/disabilitare un’uscita</w:t>
            </w:r>
            <w:r w:rsidR="00A4613D">
              <w:rPr>
                <w:rFonts w:ascii="Century Gothic" w:hAnsi="Century Gothic"/>
                <w:szCs w:val="20"/>
              </w:rPr>
              <w:t>.</w:t>
            </w:r>
          </w:p>
          <w:p w:rsidR="00016631" w:rsidRPr="00DB1C5E" w:rsidRDefault="00016631" w:rsidP="00C61FC7">
            <w:pPr>
              <w:pStyle w:val="Paragrafoelenco"/>
              <w:numPr>
                <w:ilvl w:val="0"/>
                <w:numId w:val="5"/>
              </w:numPr>
              <w:spacing w:after="120"/>
              <w:ind w:left="773"/>
              <w:jc w:val="both"/>
              <w:rPr>
                <w:rFonts w:ascii="Century Gothic" w:hAnsi="Century Gothic"/>
                <w:szCs w:val="20"/>
              </w:rPr>
            </w:pPr>
            <w:r w:rsidRPr="00DB1C5E">
              <w:rPr>
                <w:rFonts w:ascii="Century Gothic" w:hAnsi="Century Gothic"/>
                <w:b/>
                <w:szCs w:val="20"/>
              </w:rPr>
              <w:t>Uscita ON</w:t>
            </w:r>
            <w:r w:rsidRPr="00DB1C5E">
              <w:rPr>
                <w:rFonts w:ascii="Century Gothic" w:hAnsi="Century Gothic"/>
                <w:szCs w:val="20"/>
              </w:rPr>
              <w:t>: Il timer può solo abilitare un’uscita</w:t>
            </w:r>
            <w:r w:rsidR="00A4613D">
              <w:rPr>
                <w:rFonts w:ascii="Century Gothic" w:hAnsi="Century Gothic"/>
                <w:szCs w:val="20"/>
              </w:rPr>
              <w:t>.</w:t>
            </w:r>
          </w:p>
          <w:p w:rsidR="00E91B1F" w:rsidRPr="00DB1C5E" w:rsidRDefault="00016631" w:rsidP="00C61FC7">
            <w:pPr>
              <w:pStyle w:val="Paragrafoelenco"/>
              <w:numPr>
                <w:ilvl w:val="0"/>
                <w:numId w:val="5"/>
              </w:numPr>
              <w:spacing w:after="120"/>
              <w:ind w:left="773"/>
              <w:jc w:val="both"/>
              <w:rPr>
                <w:rFonts w:ascii="Century Gothic" w:hAnsi="Century Gothic"/>
              </w:rPr>
            </w:pPr>
            <w:r w:rsidRPr="00DB1C5E">
              <w:rPr>
                <w:rFonts w:ascii="Century Gothic" w:hAnsi="Century Gothic"/>
                <w:b/>
                <w:szCs w:val="20"/>
              </w:rPr>
              <w:t>Uscita OFF</w:t>
            </w:r>
            <w:r w:rsidRPr="00DB1C5E">
              <w:rPr>
                <w:rFonts w:ascii="Century Gothic" w:hAnsi="Century Gothic"/>
                <w:szCs w:val="20"/>
              </w:rPr>
              <w:t>: Il timer può solo disabilitare un’uscita</w:t>
            </w:r>
            <w:r w:rsidR="00A4613D">
              <w:rPr>
                <w:rFonts w:ascii="Century Gothic" w:hAnsi="Century Gothic"/>
                <w:szCs w:val="20"/>
              </w:rPr>
              <w:t>.</w:t>
            </w:r>
          </w:p>
        </w:tc>
      </w:tr>
      <w:tr w:rsidR="002E496F" w:rsidRPr="00DB1C5E" w:rsidTr="00C61FC7">
        <w:trPr>
          <w:trHeight w:val="20"/>
          <w:jc w:val="center"/>
        </w:trPr>
        <w:tc>
          <w:tcPr>
            <w:tcW w:w="2983" w:type="dxa"/>
            <w:shd w:val="clear" w:color="auto" w:fill="auto"/>
            <w:vAlign w:val="center"/>
          </w:tcPr>
          <w:p w:rsidR="002E496F" w:rsidRPr="00DB1C5E" w:rsidRDefault="002E496F" w:rsidP="00C61FC7">
            <w:pPr>
              <w:spacing w:after="0"/>
              <w:jc w:val="center"/>
              <w:rPr>
                <w:rFonts w:ascii="Century Gothic" w:hAnsi="Century Gothic"/>
                <w:b/>
              </w:rPr>
            </w:pPr>
            <w:r w:rsidRPr="00DB1C5E">
              <w:rPr>
                <w:rFonts w:ascii="Century Gothic" w:hAnsi="Century Gothic"/>
                <w:b/>
              </w:rPr>
              <w:t>Priorità</w:t>
            </w:r>
          </w:p>
        </w:tc>
        <w:tc>
          <w:tcPr>
            <w:tcW w:w="5376" w:type="dxa"/>
            <w:shd w:val="clear" w:color="auto" w:fill="auto"/>
            <w:vAlign w:val="center"/>
          </w:tcPr>
          <w:p w:rsidR="002E496F" w:rsidRPr="00DB1C5E" w:rsidRDefault="00C61FC7" w:rsidP="00C61FC7">
            <w:pPr>
              <w:spacing w:after="0"/>
              <w:jc w:val="both"/>
              <w:rPr>
                <w:rFonts w:ascii="Century Gothic" w:hAnsi="Century Gothic"/>
                <w:szCs w:val="20"/>
              </w:rPr>
            </w:pPr>
            <w:r>
              <w:rPr>
                <w:rFonts w:ascii="Century Gothic" w:hAnsi="Century Gothic"/>
                <w:szCs w:val="20"/>
              </w:rPr>
              <w:t>Se il timer è prioritario</w:t>
            </w:r>
            <w:r w:rsidR="002E496F" w:rsidRPr="00DB1C5E">
              <w:rPr>
                <w:rFonts w:ascii="Century Gothic" w:hAnsi="Century Gothic"/>
                <w:szCs w:val="20"/>
              </w:rPr>
              <w:t xml:space="preserve"> può inserire </w:t>
            </w:r>
            <w:r w:rsidR="00204366" w:rsidRPr="00DB1C5E">
              <w:rPr>
                <w:rFonts w:ascii="Century Gothic" w:hAnsi="Century Gothic"/>
                <w:szCs w:val="20"/>
              </w:rPr>
              <w:t>o</w:t>
            </w:r>
            <w:r w:rsidR="002E496F" w:rsidRPr="00DB1C5E">
              <w:rPr>
                <w:rFonts w:ascii="Century Gothic" w:hAnsi="Century Gothic"/>
                <w:szCs w:val="20"/>
              </w:rPr>
              <w:t xml:space="preserve"> disinserire un gruppo indipendentemente dallo s</w:t>
            </w:r>
            <w:r>
              <w:rPr>
                <w:rFonts w:ascii="Century Gothic" w:hAnsi="Century Gothic"/>
                <w:szCs w:val="20"/>
              </w:rPr>
              <w:t>tato in cui si trova il sistema.</w:t>
            </w:r>
          </w:p>
        </w:tc>
      </w:tr>
      <w:tr w:rsidR="00740B1A" w:rsidRPr="00DB1C5E" w:rsidTr="00C61FC7">
        <w:trPr>
          <w:trHeight w:val="20"/>
          <w:jc w:val="center"/>
        </w:trPr>
        <w:tc>
          <w:tcPr>
            <w:tcW w:w="2983" w:type="dxa"/>
            <w:shd w:val="clear" w:color="auto" w:fill="auto"/>
            <w:vAlign w:val="center"/>
          </w:tcPr>
          <w:p w:rsidR="00016631" w:rsidRPr="00DB1C5E" w:rsidRDefault="00016631" w:rsidP="00C61FC7">
            <w:pPr>
              <w:spacing w:after="0"/>
              <w:jc w:val="center"/>
              <w:rPr>
                <w:rFonts w:ascii="Century Gothic" w:hAnsi="Century Gothic"/>
                <w:b/>
              </w:rPr>
            </w:pPr>
            <w:r w:rsidRPr="00DB1C5E">
              <w:rPr>
                <w:rFonts w:ascii="Century Gothic" w:hAnsi="Century Gothic"/>
                <w:b/>
              </w:rPr>
              <w:t>Gruppo/uscita</w:t>
            </w:r>
          </w:p>
          <w:p w:rsidR="00E91B1F" w:rsidRPr="00DB1C5E" w:rsidRDefault="00E91B1F" w:rsidP="00C61FC7">
            <w:pPr>
              <w:spacing w:after="0"/>
              <w:jc w:val="center"/>
              <w:rPr>
                <w:rFonts w:ascii="Century Gothic" w:hAnsi="Century Gothic"/>
              </w:rPr>
            </w:pPr>
          </w:p>
        </w:tc>
        <w:tc>
          <w:tcPr>
            <w:tcW w:w="5376" w:type="dxa"/>
            <w:shd w:val="clear" w:color="auto" w:fill="auto"/>
            <w:vAlign w:val="center"/>
          </w:tcPr>
          <w:p w:rsidR="00E91B1F" w:rsidRPr="00DB1C5E" w:rsidRDefault="00016631" w:rsidP="00C61FC7">
            <w:pPr>
              <w:spacing w:after="0"/>
              <w:jc w:val="both"/>
              <w:rPr>
                <w:rFonts w:ascii="Century Gothic" w:hAnsi="Century Gothic"/>
              </w:rPr>
            </w:pPr>
            <w:r w:rsidRPr="00DB1C5E">
              <w:rPr>
                <w:rFonts w:ascii="Century Gothic" w:hAnsi="Century Gothic"/>
              </w:rPr>
              <w:t>E’ possibile impostare un gruppo da inserire/disinserire o un’uscita da abilitare/disabilitare.</w:t>
            </w:r>
          </w:p>
        </w:tc>
      </w:tr>
      <w:tr w:rsidR="00740B1A" w:rsidRPr="00DB1C5E" w:rsidTr="00C61FC7">
        <w:trPr>
          <w:trHeight w:val="20"/>
          <w:jc w:val="center"/>
        </w:trPr>
        <w:tc>
          <w:tcPr>
            <w:tcW w:w="2983" w:type="dxa"/>
            <w:shd w:val="clear" w:color="auto" w:fill="auto"/>
            <w:vAlign w:val="center"/>
          </w:tcPr>
          <w:p w:rsidR="00E91B1F" w:rsidRPr="00DB1C5E" w:rsidRDefault="00016631" w:rsidP="00C61FC7">
            <w:pPr>
              <w:pStyle w:val="Paragrafoelenco"/>
              <w:spacing w:after="0"/>
              <w:ind w:left="-175"/>
              <w:contextualSpacing w:val="0"/>
              <w:jc w:val="center"/>
              <w:rPr>
                <w:rFonts w:ascii="Century Gothic" w:hAnsi="Century Gothic"/>
              </w:rPr>
            </w:pPr>
            <w:r w:rsidRPr="00DB1C5E">
              <w:rPr>
                <w:rFonts w:ascii="Century Gothic" w:hAnsi="Century Gothic"/>
                <w:b/>
              </w:rPr>
              <w:t>Start/end</w:t>
            </w:r>
          </w:p>
        </w:tc>
        <w:tc>
          <w:tcPr>
            <w:tcW w:w="5376" w:type="dxa"/>
            <w:shd w:val="clear" w:color="auto" w:fill="auto"/>
            <w:vAlign w:val="center"/>
          </w:tcPr>
          <w:p w:rsidR="00E91B1F" w:rsidRPr="00DB1C5E" w:rsidRDefault="00C61FC7" w:rsidP="00C61FC7">
            <w:pPr>
              <w:spacing w:after="0"/>
              <w:jc w:val="both"/>
              <w:rPr>
                <w:rFonts w:ascii="Century Gothic" w:hAnsi="Century Gothic"/>
              </w:rPr>
            </w:pPr>
            <w:r>
              <w:rPr>
                <w:rFonts w:ascii="Century Gothic" w:hAnsi="Century Gothic"/>
              </w:rPr>
              <w:t>T</w:t>
            </w:r>
            <w:r w:rsidR="00016631" w:rsidRPr="00DB1C5E">
              <w:rPr>
                <w:rFonts w:ascii="Century Gothic" w:hAnsi="Century Gothic"/>
              </w:rPr>
              <w:t>empo di inizio e il tempo di fine del timer.</w:t>
            </w:r>
          </w:p>
        </w:tc>
      </w:tr>
      <w:tr w:rsidR="00740B1A" w:rsidRPr="00DB1C5E" w:rsidTr="00C61FC7">
        <w:trPr>
          <w:trHeight w:val="20"/>
          <w:jc w:val="center"/>
        </w:trPr>
        <w:tc>
          <w:tcPr>
            <w:tcW w:w="2983" w:type="dxa"/>
            <w:shd w:val="clear" w:color="auto" w:fill="auto"/>
            <w:vAlign w:val="center"/>
          </w:tcPr>
          <w:p w:rsidR="00E91B1F" w:rsidRPr="00DB1C5E" w:rsidRDefault="00016631" w:rsidP="00C61FC7">
            <w:pPr>
              <w:spacing w:after="0"/>
              <w:jc w:val="center"/>
              <w:rPr>
                <w:rFonts w:ascii="Century Gothic" w:hAnsi="Century Gothic"/>
              </w:rPr>
            </w:pPr>
            <w:r w:rsidRPr="00DB1C5E">
              <w:rPr>
                <w:rFonts w:ascii="Century Gothic" w:hAnsi="Century Gothic"/>
                <w:b/>
              </w:rPr>
              <w:t>Giorni della settimana</w:t>
            </w:r>
          </w:p>
        </w:tc>
        <w:tc>
          <w:tcPr>
            <w:tcW w:w="5376" w:type="dxa"/>
            <w:shd w:val="clear" w:color="auto" w:fill="auto"/>
            <w:vAlign w:val="center"/>
          </w:tcPr>
          <w:p w:rsidR="00E91B1F" w:rsidRPr="00DB1C5E" w:rsidRDefault="00016631" w:rsidP="00C61FC7">
            <w:pPr>
              <w:spacing w:after="0"/>
              <w:jc w:val="both"/>
              <w:rPr>
                <w:rFonts w:ascii="Century Gothic" w:hAnsi="Century Gothic"/>
              </w:rPr>
            </w:pPr>
            <w:r w:rsidRPr="00DB1C5E">
              <w:rPr>
                <w:rFonts w:ascii="Century Gothic" w:hAnsi="Century Gothic"/>
              </w:rPr>
              <w:t>Identifica la possibilità di programmare ripetizioni giornaliere del timer impostato.</w:t>
            </w:r>
          </w:p>
        </w:tc>
      </w:tr>
      <w:tr w:rsidR="00740B1A" w:rsidRPr="00DB1C5E" w:rsidTr="00C61FC7">
        <w:trPr>
          <w:trHeight w:val="20"/>
          <w:jc w:val="center"/>
        </w:trPr>
        <w:tc>
          <w:tcPr>
            <w:tcW w:w="2983" w:type="dxa"/>
            <w:shd w:val="clear" w:color="auto" w:fill="auto"/>
            <w:vAlign w:val="center"/>
          </w:tcPr>
          <w:p w:rsidR="00272CB2" w:rsidRPr="00DB1C5E" w:rsidRDefault="00740B1A" w:rsidP="00C61FC7">
            <w:pPr>
              <w:pStyle w:val="Paragrafoelenco"/>
              <w:spacing w:after="0"/>
              <w:ind w:left="-175" w:right="-196"/>
              <w:contextualSpacing w:val="0"/>
              <w:jc w:val="center"/>
              <w:rPr>
                <w:rFonts w:ascii="Century Gothic" w:hAnsi="Century Gothic"/>
                <w:b/>
              </w:rPr>
            </w:pPr>
            <w:r w:rsidRPr="00DB1C5E">
              <w:rPr>
                <w:rFonts w:ascii="Century Gothic" w:hAnsi="Century Gothic"/>
                <w:b/>
              </w:rPr>
              <w:t>Sms Supervisione/</w:t>
            </w:r>
          </w:p>
          <w:p w:rsidR="00E91B1F" w:rsidRPr="00DB1C5E" w:rsidRDefault="00740B1A" w:rsidP="00C61FC7">
            <w:pPr>
              <w:pStyle w:val="Paragrafoelenco"/>
              <w:spacing w:after="0"/>
              <w:ind w:left="-175" w:right="-196"/>
              <w:contextualSpacing w:val="0"/>
              <w:jc w:val="center"/>
              <w:rPr>
                <w:rFonts w:ascii="Century Gothic" w:hAnsi="Century Gothic"/>
              </w:rPr>
            </w:pPr>
            <w:r w:rsidRPr="00DB1C5E">
              <w:rPr>
                <w:rFonts w:ascii="Century Gothic" w:hAnsi="Century Gothic"/>
                <w:b/>
              </w:rPr>
              <w:t>Stato impianto</w:t>
            </w:r>
          </w:p>
        </w:tc>
        <w:tc>
          <w:tcPr>
            <w:tcW w:w="5376" w:type="dxa"/>
            <w:shd w:val="clear" w:color="auto" w:fill="auto"/>
            <w:vAlign w:val="center"/>
          </w:tcPr>
          <w:p w:rsidR="00E91B1F" w:rsidRPr="00DB1C5E" w:rsidRDefault="00740B1A" w:rsidP="00C61FC7">
            <w:pPr>
              <w:spacing w:after="100" w:afterAutospacing="1"/>
              <w:jc w:val="both"/>
              <w:rPr>
                <w:rFonts w:ascii="Century Gothic" w:hAnsi="Century Gothic"/>
              </w:rPr>
            </w:pPr>
            <w:r w:rsidRPr="00DB1C5E">
              <w:rPr>
                <w:rFonts w:ascii="Century Gothic" w:hAnsi="Century Gothic"/>
              </w:rPr>
              <w:t>Permette di impostare la ricezione dell’SMS di stato impianto o supervisione da GSM/CLOUD.</w:t>
            </w:r>
          </w:p>
        </w:tc>
      </w:tr>
    </w:tbl>
    <w:p w:rsidR="00272CB2" w:rsidRPr="00DB1C5E" w:rsidRDefault="00CB2D77" w:rsidP="00A24FCC">
      <w:pPr>
        <w:pStyle w:val="Titolo2"/>
        <w:numPr>
          <w:ilvl w:val="1"/>
          <w:numId w:val="18"/>
        </w:numPr>
        <w:spacing w:after="260"/>
        <w:rPr>
          <w:rFonts w:ascii="Century Gothic" w:hAnsi="Century Gothic"/>
        </w:rPr>
      </w:pPr>
      <w:bookmarkStart w:id="67" w:name="_Toc451845754"/>
      <w:bookmarkStart w:id="68" w:name="_Toc536437373"/>
      <w:r w:rsidRPr="00DB1C5E">
        <w:rPr>
          <w:rFonts w:ascii="Century Gothic" w:hAnsi="Century Gothic"/>
        </w:rPr>
        <w:lastRenderedPageBreak/>
        <w:t xml:space="preserve">PAGINA </w:t>
      </w:r>
      <w:r w:rsidR="00127B8B" w:rsidRPr="00DB1C5E">
        <w:rPr>
          <w:rFonts w:ascii="Century Gothic" w:hAnsi="Century Gothic"/>
        </w:rPr>
        <w:t>GENERALE</w:t>
      </w:r>
      <w:bookmarkEnd w:id="67"/>
      <w:bookmarkEnd w:id="68"/>
    </w:p>
    <w:p w:rsidR="00774308" w:rsidRPr="00DB1C5E" w:rsidRDefault="00CB2D77" w:rsidP="009C7F83">
      <w:pPr>
        <w:ind w:left="426"/>
        <w:jc w:val="both"/>
        <w:rPr>
          <w:rFonts w:ascii="Century Gothic" w:hAnsi="Century Gothic"/>
        </w:rPr>
      </w:pPr>
      <w:r w:rsidRPr="00DB1C5E">
        <w:rPr>
          <w:rFonts w:ascii="Century Gothic" w:hAnsi="Century Gothic"/>
        </w:rPr>
        <w:t xml:space="preserve">L’effettivo invio dei dati alla centrale avviene nella pagina </w:t>
      </w:r>
      <w:r w:rsidR="00127B8B" w:rsidRPr="00DB1C5E">
        <w:rPr>
          <w:rFonts w:ascii="Century Gothic" w:hAnsi="Century Gothic"/>
        </w:rPr>
        <w:t>Generale</w:t>
      </w:r>
      <w:r w:rsidRPr="00DB1C5E">
        <w:rPr>
          <w:rFonts w:ascii="Century Gothic" w:hAnsi="Century Gothic"/>
        </w:rPr>
        <w:t>.</w:t>
      </w:r>
    </w:p>
    <w:p w:rsidR="00127B8B" w:rsidRPr="00DB1C5E" w:rsidRDefault="00CB20D3" w:rsidP="00F10952">
      <w:pPr>
        <w:jc w:val="center"/>
        <w:rPr>
          <w:rFonts w:ascii="Century Gothic" w:hAnsi="Century Gothic"/>
        </w:rPr>
      </w:pPr>
      <w:r>
        <w:rPr>
          <w:rFonts w:ascii="Century Gothic" w:hAnsi="Century Gothic"/>
          <w:noProof/>
        </w:rPr>
        <w:drawing>
          <wp:inline distT="0" distB="0" distL="0" distR="0" wp14:anchorId="58AEA1D4">
            <wp:extent cx="6108700" cy="3298190"/>
            <wp:effectExtent l="0" t="0" r="6350" b="0"/>
            <wp:docPr id="35" name="Immagin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6108700" cy="3298190"/>
                    </a:xfrm>
                    <a:prstGeom prst="rect">
                      <a:avLst/>
                    </a:prstGeom>
                    <a:noFill/>
                  </pic:spPr>
                </pic:pic>
              </a:graphicData>
            </a:graphic>
          </wp:inline>
        </w:drawing>
      </w:r>
    </w:p>
    <w:p w:rsidR="00C02EAF" w:rsidRPr="00DB1C5E" w:rsidRDefault="000864ED" w:rsidP="00B2028A">
      <w:pPr>
        <w:pStyle w:val="Paragrafoelenco"/>
        <w:tabs>
          <w:tab w:val="left" w:pos="993"/>
        </w:tabs>
        <w:spacing w:before="100"/>
        <w:ind w:left="0"/>
        <w:contextualSpacing w:val="0"/>
        <w:jc w:val="center"/>
        <w:rPr>
          <w:rFonts w:ascii="Century Gothic" w:hAnsi="Century Gothic"/>
          <w:sz w:val="20"/>
          <w:szCs w:val="20"/>
        </w:rPr>
      </w:pPr>
      <w:r w:rsidRPr="00DB1C5E">
        <w:rPr>
          <w:rFonts w:ascii="Century Gothic" w:hAnsi="Century Gothic"/>
          <w:sz w:val="20"/>
          <w:szCs w:val="20"/>
        </w:rPr>
        <w:t xml:space="preserve">Figura </w:t>
      </w:r>
      <w:r w:rsidR="00EE4218">
        <w:rPr>
          <w:rFonts w:ascii="Century Gothic" w:hAnsi="Century Gothic"/>
          <w:sz w:val="20"/>
          <w:szCs w:val="20"/>
        </w:rPr>
        <w:t>28</w:t>
      </w:r>
    </w:p>
    <w:p w:rsidR="00CB2D77" w:rsidRPr="00DB1C5E" w:rsidRDefault="00CB2D77" w:rsidP="009C7F83">
      <w:pPr>
        <w:ind w:left="567"/>
        <w:jc w:val="both"/>
        <w:rPr>
          <w:rFonts w:ascii="Century Gothic" w:hAnsi="Century Gothic"/>
        </w:rPr>
      </w:pPr>
      <w:r w:rsidRPr="00DB1C5E">
        <w:rPr>
          <w:rFonts w:ascii="Century Gothic" w:hAnsi="Century Gothic"/>
        </w:rPr>
        <w:t>La maschera è composta dalle seguenti proprietà:</w:t>
      </w:r>
    </w:p>
    <w:tbl>
      <w:tblPr>
        <w:tblW w:w="86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70" w:type="dxa"/>
          <w:left w:w="170" w:type="dxa"/>
          <w:bottom w:w="170" w:type="dxa"/>
          <w:right w:w="170" w:type="dxa"/>
        </w:tblCellMar>
        <w:tblLook w:val="04A0" w:firstRow="1" w:lastRow="0" w:firstColumn="1" w:lastColumn="0" w:noHBand="0" w:noVBand="1"/>
      </w:tblPr>
      <w:tblGrid>
        <w:gridCol w:w="3260"/>
        <w:gridCol w:w="5438"/>
      </w:tblGrid>
      <w:tr w:rsidR="00C02EAF" w:rsidRPr="00DB1C5E" w:rsidTr="009C7F83">
        <w:trPr>
          <w:trHeight w:val="20"/>
          <w:jc w:val="center"/>
        </w:trPr>
        <w:tc>
          <w:tcPr>
            <w:tcW w:w="3260" w:type="dxa"/>
            <w:shd w:val="clear" w:color="auto" w:fill="auto"/>
            <w:vAlign w:val="center"/>
          </w:tcPr>
          <w:p w:rsidR="00C02EAF" w:rsidRPr="00DB1C5E" w:rsidRDefault="00C02EAF" w:rsidP="00C61FC7">
            <w:pPr>
              <w:spacing w:after="0"/>
              <w:ind w:left="-62"/>
              <w:jc w:val="both"/>
              <w:rPr>
                <w:rFonts w:ascii="Century Gothic" w:hAnsi="Century Gothic"/>
                <w:b/>
              </w:rPr>
            </w:pPr>
            <w:r w:rsidRPr="00DB1C5E">
              <w:rPr>
                <w:rFonts w:ascii="Century Gothic" w:hAnsi="Century Gothic"/>
                <w:b/>
              </w:rPr>
              <w:t>PARAMETRO</w:t>
            </w:r>
          </w:p>
        </w:tc>
        <w:tc>
          <w:tcPr>
            <w:tcW w:w="5438" w:type="dxa"/>
            <w:shd w:val="clear" w:color="auto" w:fill="auto"/>
            <w:vAlign w:val="center"/>
          </w:tcPr>
          <w:p w:rsidR="00C02EAF" w:rsidRPr="00DB1C5E" w:rsidRDefault="00C02EAF" w:rsidP="00C61FC7">
            <w:pPr>
              <w:pStyle w:val="Paragrafoelenco"/>
              <w:spacing w:after="0"/>
              <w:ind w:left="-31"/>
              <w:contextualSpacing w:val="0"/>
              <w:jc w:val="both"/>
              <w:rPr>
                <w:rFonts w:ascii="Century Gothic" w:hAnsi="Century Gothic"/>
                <w:b/>
              </w:rPr>
            </w:pPr>
            <w:r w:rsidRPr="00DB1C5E">
              <w:rPr>
                <w:rFonts w:ascii="Century Gothic" w:hAnsi="Century Gothic"/>
                <w:b/>
              </w:rPr>
              <w:t xml:space="preserve">DESCRIZIONE </w:t>
            </w:r>
          </w:p>
        </w:tc>
      </w:tr>
      <w:tr w:rsidR="00C02EAF" w:rsidRPr="00DB1C5E" w:rsidTr="00C61FC7">
        <w:trPr>
          <w:trHeight w:val="20"/>
          <w:jc w:val="center"/>
        </w:trPr>
        <w:tc>
          <w:tcPr>
            <w:tcW w:w="3260" w:type="dxa"/>
            <w:shd w:val="clear" w:color="auto" w:fill="auto"/>
            <w:vAlign w:val="center"/>
          </w:tcPr>
          <w:p w:rsidR="00C02EAF" w:rsidRPr="00DB1C5E" w:rsidRDefault="00C02EAF" w:rsidP="00C61FC7">
            <w:pPr>
              <w:spacing w:after="0"/>
              <w:jc w:val="center"/>
              <w:rPr>
                <w:rFonts w:ascii="Century Gothic" w:hAnsi="Century Gothic"/>
                <w:b/>
              </w:rPr>
            </w:pPr>
            <w:r w:rsidRPr="00DB1C5E">
              <w:rPr>
                <w:rFonts w:ascii="Century Gothic" w:hAnsi="Century Gothic"/>
                <w:b/>
              </w:rPr>
              <w:t>Salva/Salva con nome</w:t>
            </w:r>
          </w:p>
          <w:p w:rsidR="00C02EAF" w:rsidRPr="00DB1C5E" w:rsidRDefault="00C02EAF" w:rsidP="00C61FC7">
            <w:pPr>
              <w:spacing w:after="0"/>
              <w:ind w:left="-62"/>
              <w:jc w:val="center"/>
              <w:rPr>
                <w:rFonts w:ascii="Century Gothic" w:hAnsi="Century Gothic"/>
              </w:rPr>
            </w:pPr>
          </w:p>
        </w:tc>
        <w:tc>
          <w:tcPr>
            <w:tcW w:w="5438" w:type="dxa"/>
            <w:shd w:val="clear" w:color="auto" w:fill="auto"/>
            <w:vAlign w:val="center"/>
          </w:tcPr>
          <w:p w:rsidR="00C02EAF" w:rsidRPr="00DB1C5E" w:rsidRDefault="00C02EAF" w:rsidP="00C61FC7">
            <w:pPr>
              <w:spacing w:after="0"/>
              <w:jc w:val="both"/>
              <w:rPr>
                <w:rFonts w:ascii="Century Gothic" w:hAnsi="Century Gothic"/>
              </w:rPr>
            </w:pPr>
            <w:r w:rsidRPr="00DB1C5E">
              <w:rPr>
                <w:rFonts w:ascii="Century Gothic" w:hAnsi="Century Gothic"/>
              </w:rPr>
              <w:t>L’installatore può salvare su file tutti i dati inseriti nelle tabelle e tutte le altre informazioni utili presenti nel riquadro “</w:t>
            </w:r>
            <w:r w:rsidRPr="00DB1C5E">
              <w:rPr>
                <w:rFonts w:ascii="Century Gothic" w:hAnsi="Century Gothic"/>
                <w:i/>
              </w:rPr>
              <w:t>Configurazioni</w:t>
            </w:r>
            <w:r w:rsidRPr="00DB1C5E">
              <w:rPr>
                <w:rFonts w:ascii="Century Gothic" w:hAnsi="Century Gothic"/>
              </w:rPr>
              <w:t>”. Ogni salvataggio viene memorizzato in un file con estensione “</w:t>
            </w:r>
            <w:r w:rsidRPr="00DB1C5E">
              <w:rPr>
                <w:rFonts w:ascii="Century Gothic" w:hAnsi="Century Gothic"/>
                <w:i/>
              </w:rPr>
              <w:t>.AA</w:t>
            </w:r>
            <w:r w:rsidRPr="00DB1C5E">
              <w:rPr>
                <w:rFonts w:ascii="Century Gothic" w:hAnsi="Century Gothic"/>
              </w:rPr>
              <w:t>” in una directory scelta dall’installatore, di default la directory è “</w:t>
            </w:r>
            <w:r w:rsidRPr="00DB1C5E">
              <w:rPr>
                <w:rFonts w:ascii="Century Gothic" w:hAnsi="Century Gothic"/>
                <w:i/>
              </w:rPr>
              <w:t>C:\AA\DATABASE</w:t>
            </w:r>
            <w:r w:rsidRPr="00DB1C5E">
              <w:rPr>
                <w:rFonts w:ascii="Century Gothic" w:hAnsi="Century Gothic"/>
              </w:rPr>
              <w:t>”; è possibile copiare tutte le configurazioni salvate su altri PC dotati di software</w:t>
            </w:r>
            <w:r w:rsidR="0077786B" w:rsidRPr="00DB1C5E">
              <w:rPr>
                <w:rFonts w:ascii="Century Gothic" w:hAnsi="Century Gothic"/>
              </w:rPr>
              <w:t xml:space="preserve"> per</w:t>
            </w:r>
            <w:r w:rsidR="00D71131" w:rsidRPr="00DB1C5E">
              <w:rPr>
                <w:rFonts w:ascii="Century Gothic" w:hAnsi="Century Gothic"/>
              </w:rPr>
              <w:t xml:space="preserve"> Centrali OR.</w:t>
            </w:r>
          </w:p>
        </w:tc>
      </w:tr>
      <w:tr w:rsidR="00C02EAF" w:rsidRPr="00DB1C5E" w:rsidTr="00C61FC7">
        <w:trPr>
          <w:trHeight w:val="20"/>
          <w:jc w:val="center"/>
        </w:trPr>
        <w:tc>
          <w:tcPr>
            <w:tcW w:w="3260" w:type="dxa"/>
            <w:shd w:val="clear" w:color="auto" w:fill="auto"/>
            <w:vAlign w:val="center"/>
          </w:tcPr>
          <w:p w:rsidR="00C02EAF" w:rsidRPr="00DB1C5E" w:rsidRDefault="00C02EAF" w:rsidP="00C61FC7">
            <w:pPr>
              <w:pStyle w:val="Paragrafoelenco"/>
              <w:spacing w:after="0"/>
              <w:ind w:left="0"/>
              <w:contextualSpacing w:val="0"/>
              <w:jc w:val="center"/>
              <w:rPr>
                <w:rFonts w:ascii="Century Gothic" w:hAnsi="Century Gothic"/>
                <w:lang w:val="en-US"/>
              </w:rPr>
            </w:pPr>
            <w:r w:rsidRPr="00DB1C5E">
              <w:rPr>
                <w:rFonts w:ascii="Century Gothic" w:hAnsi="Century Gothic"/>
                <w:b/>
              </w:rPr>
              <w:t>Carica</w:t>
            </w:r>
          </w:p>
        </w:tc>
        <w:tc>
          <w:tcPr>
            <w:tcW w:w="5438" w:type="dxa"/>
            <w:shd w:val="clear" w:color="auto" w:fill="auto"/>
            <w:vAlign w:val="center"/>
          </w:tcPr>
          <w:p w:rsidR="00C02EAF" w:rsidRPr="00DB1C5E" w:rsidRDefault="00B2028A" w:rsidP="00C61FC7">
            <w:pPr>
              <w:spacing w:after="0"/>
              <w:jc w:val="both"/>
              <w:rPr>
                <w:rFonts w:ascii="Century Gothic" w:hAnsi="Century Gothic"/>
              </w:rPr>
            </w:pPr>
            <w:r w:rsidRPr="00DB1C5E">
              <w:rPr>
                <w:rFonts w:ascii="Century Gothic" w:hAnsi="Century Gothic"/>
              </w:rPr>
              <w:t>Permette di caricare una configurazione dal PC.</w:t>
            </w:r>
          </w:p>
        </w:tc>
      </w:tr>
      <w:tr w:rsidR="00C02EAF" w:rsidRPr="00DB1C5E" w:rsidTr="00C61FC7">
        <w:trPr>
          <w:trHeight w:val="20"/>
          <w:jc w:val="center"/>
        </w:trPr>
        <w:tc>
          <w:tcPr>
            <w:tcW w:w="3260" w:type="dxa"/>
            <w:shd w:val="clear" w:color="auto" w:fill="auto"/>
            <w:vAlign w:val="center"/>
          </w:tcPr>
          <w:p w:rsidR="00C02EAF" w:rsidRPr="00DB1C5E" w:rsidRDefault="00C02EAF" w:rsidP="00C61FC7">
            <w:pPr>
              <w:spacing w:after="0"/>
              <w:jc w:val="center"/>
              <w:rPr>
                <w:rFonts w:ascii="Century Gothic" w:hAnsi="Century Gothic"/>
              </w:rPr>
            </w:pPr>
            <w:r w:rsidRPr="00DB1C5E">
              <w:rPr>
                <w:rFonts w:ascii="Century Gothic" w:hAnsi="Century Gothic"/>
                <w:b/>
              </w:rPr>
              <w:t>Reset tabelle</w:t>
            </w:r>
          </w:p>
        </w:tc>
        <w:tc>
          <w:tcPr>
            <w:tcW w:w="5438" w:type="dxa"/>
            <w:shd w:val="clear" w:color="auto" w:fill="auto"/>
            <w:vAlign w:val="center"/>
          </w:tcPr>
          <w:p w:rsidR="00C02EAF" w:rsidRPr="00DB1C5E" w:rsidRDefault="00B2028A" w:rsidP="00C61FC7">
            <w:pPr>
              <w:spacing w:after="0"/>
              <w:jc w:val="both"/>
              <w:rPr>
                <w:rFonts w:ascii="Century Gothic" w:hAnsi="Century Gothic"/>
              </w:rPr>
            </w:pPr>
            <w:r w:rsidRPr="00DB1C5E">
              <w:rPr>
                <w:rFonts w:ascii="Century Gothic" w:hAnsi="Century Gothic"/>
              </w:rPr>
              <w:t>Pulisce</w:t>
            </w:r>
            <w:r w:rsidR="00B73378" w:rsidRPr="00DB1C5E">
              <w:rPr>
                <w:rFonts w:ascii="Century Gothic" w:hAnsi="Century Gothic"/>
              </w:rPr>
              <w:t xml:space="preserve"> le tabelle non toccando i dati presenti in centrale e se si vuole anche le informazioni presenti nel riquadro “</w:t>
            </w:r>
            <w:r w:rsidR="00B73378" w:rsidRPr="00DB1C5E">
              <w:rPr>
                <w:rFonts w:ascii="Century Gothic" w:hAnsi="Century Gothic"/>
                <w:i/>
              </w:rPr>
              <w:t>Configurazioni”</w:t>
            </w:r>
            <w:r w:rsidR="00D71131" w:rsidRPr="00DB1C5E">
              <w:rPr>
                <w:rFonts w:ascii="Century Gothic" w:hAnsi="Century Gothic"/>
              </w:rPr>
              <w:t>.</w:t>
            </w:r>
          </w:p>
        </w:tc>
      </w:tr>
      <w:tr w:rsidR="00C02EAF" w:rsidRPr="00DB1C5E" w:rsidTr="00C61FC7">
        <w:trPr>
          <w:trHeight w:val="20"/>
          <w:jc w:val="center"/>
        </w:trPr>
        <w:tc>
          <w:tcPr>
            <w:tcW w:w="3260" w:type="dxa"/>
            <w:shd w:val="clear" w:color="auto" w:fill="auto"/>
            <w:vAlign w:val="center"/>
          </w:tcPr>
          <w:p w:rsidR="00C02EAF" w:rsidRPr="00DB1C5E" w:rsidRDefault="0077786B" w:rsidP="00C61FC7">
            <w:pPr>
              <w:spacing w:after="0"/>
              <w:jc w:val="center"/>
              <w:rPr>
                <w:rFonts w:ascii="Century Gothic" w:hAnsi="Century Gothic"/>
              </w:rPr>
            </w:pPr>
            <w:r w:rsidRPr="00DB1C5E">
              <w:rPr>
                <w:rFonts w:ascii="Century Gothic" w:hAnsi="Century Gothic"/>
                <w:b/>
              </w:rPr>
              <w:t>Connetti al sito www.essegibisicurezza.it</w:t>
            </w:r>
          </w:p>
        </w:tc>
        <w:tc>
          <w:tcPr>
            <w:tcW w:w="5438" w:type="dxa"/>
            <w:shd w:val="clear" w:color="auto" w:fill="auto"/>
            <w:vAlign w:val="center"/>
          </w:tcPr>
          <w:p w:rsidR="00C02EAF" w:rsidRPr="00DB1C5E" w:rsidRDefault="00B73378" w:rsidP="00C61FC7">
            <w:pPr>
              <w:pStyle w:val="Paragrafoelenco"/>
              <w:spacing w:after="0"/>
              <w:ind w:left="0"/>
              <w:contextualSpacing w:val="0"/>
              <w:jc w:val="both"/>
              <w:rPr>
                <w:rFonts w:ascii="Century Gothic" w:hAnsi="Century Gothic"/>
              </w:rPr>
            </w:pPr>
            <w:r w:rsidRPr="00DB1C5E">
              <w:rPr>
                <w:rFonts w:ascii="Century Gothic" w:hAnsi="Century Gothic"/>
              </w:rPr>
              <w:t>Il pulsante apre il browser predefinito e connette l’utente alla home page di essegibi</w:t>
            </w:r>
            <w:r w:rsidR="0077786B" w:rsidRPr="00DB1C5E">
              <w:rPr>
                <w:rFonts w:ascii="Century Gothic" w:hAnsi="Century Gothic"/>
              </w:rPr>
              <w:t>©</w:t>
            </w:r>
            <w:r w:rsidRPr="00DB1C5E">
              <w:rPr>
                <w:rFonts w:ascii="Century Gothic" w:hAnsi="Century Gothic"/>
              </w:rPr>
              <w:t>.</w:t>
            </w:r>
          </w:p>
        </w:tc>
      </w:tr>
      <w:tr w:rsidR="00C02EAF" w:rsidRPr="00DB1C5E" w:rsidTr="00C61FC7">
        <w:trPr>
          <w:trHeight w:val="20"/>
          <w:jc w:val="center"/>
        </w:trPr>
        <w:tc>
          <w:tcPr>
            <w:tcW w:w="3260" w:type="dxa"/>
            <w:shd w:val="clear" w:color="auto" w:fill="auto"/>
            <w:vAlign w:val="center"/>
          </w:tcPr>
          <w:p w:rsidR="0077786B" w:rsidRPr="00DB1C5E" w:rsidRDefault="00B73378" w:rsidP="00C61FC7">
            <w:pPr>
              <w:spacing w:after="0"/>
              <w:jc w:val="center"/>
              <w:rPr>
                <w:rFonts w:ascii="Century Gothic" w:hAnsi="Century Gothic"/>
                <w:b/>
              </w:rPr>
            </w:pPr>
            <w:r w:rsidRPr="00DB1C5E">
              <w:rPr>
                <w:rFonts w:ascii="Century Gothic" w:hAnsi="Century Gothic"/>
                <w:b/>
              </w:rPr>
              <w:lastRenderedPageBreak/>
              <w:t>Controlla</w:t>
            </w:r>
          </w:p>
          <w:p w:rsidR="00C02EAF" w:rsidRPr="00DB1C5E" w:rsidRDefault="002472E8" w:rsidP="00C61FC7">
            <w:pPr>
              <w:spacing w:after="0"/>
              <w:jc w:val="center"/>
              <w:rPr>
                <w:rFonts w:ascii="Century Gothic" w:hAnsi="Century Gothic"/>
                <w:b/>
              </w:rPr>
            </w:pPr>
            <w:r w:rsidRPr="00DB1C5E">
              <w:rPr>
                <w:rFonts w:ascii="Century Gothic" w:hAnsi="Century Gothic"/>
                <w:b/>
              </w:rPr>
              <w:t>Aggiornamenti</w:t>
            </w:r>
          </w:p>
        </w:tc>
        <w:tc>
          <w:tcPr>
            <w:tcW w:w="5438" w:type="dxa"/>
            <w:shd w:val="clear" w:color="auto" w:fill="auto"/>
            <w:vAlign w:val="center"/>
          </w:tcPr>
          <w:p w:rsidR="00C02EAF" w:rsidRPr="00DB1C5E" w:rsidRDefault="0077786B" w:rsidP="00C61FC7">
            <w:pPr>
              <w:spacing w:after="0"/>
              <w:jc w:val="both"/>
              <w:rPr>
                <w:rFonts w:ascii="Century Gothic" w:hAnsi="Century Gothic"/>
              </w:rPr>
            </w:pPr>
            <w:r w:rsidRPr="00DB1C5E">
              <w:rPr>
                <w:rFonts w:ascii="Century Gothic" w:hAnsi="Century Gothic"/>
              </w:rPr>
              <w:t>Permette</w:t>
            </w:r>
            <w:r w:rsidR="00B73378" w:rsidRPr="00DB1C5E">
              <w:rPr>
                <w:rFonts w:ascii="Century Gothic" w:hAnsi="Century Gothic"/>
              </w:rPr>
              <w:t xml:space="preserve"> di controllare se è presente una versione più recente del software “Cen</w:t>
            </w:r>
            <w:r w:rsidRPr="00DB1C5E">
              <w:rPr>
                <w:rFonts w:ascii="Century Gothic" w:hAnsi="Century Gothic"/>
              </w:rPr>
              <w:t>trali OR”.</w:t>
            </w:r>
          </w:p>
        </w:tc>
      </w:tr>
      <w:tr w:rsidR="00C02EAF" w:rsidRPr="00DB1C5E" w:rsidTr="00C61FC7">
        <w:trPr>
          <w:trHeight w:val="20"/>
          <w:jc w:val="center"/>
        </w:trPr>
        <w:tc>
          <w:tcPr>
            <w:tcW w:w="3260" w:type="dxa"/>
            <w:shd w:val="clear" w:color="auto" w:fill="auto"/>
            <w:vAlign w:val="center"/>
          </w:tcPr>
          <w:p w:rsidR="00C02EAF" w:rsidRPr="00DB1C5E" w:rsidRDefault="00B73378" w:rsidP="00C61FC7">
            <w:pPr>
              <w:spacing w:after="0"/>
              <w:jc w:val="center"/>
              <w:rPr>
                <w:rFonts w:ascii="Century Gothic" w:hAnsi="Century Gothic"/>
                <w:b/>
              </w:rPr>
            </w:pPr>
            <w:r w:rsidRPr="00DB1C5E">
              <w:rPr>
                <w:rFonts w:ascii="Century Gothic" w:hAnsi="Century Gothic"/>
                <w:b/>
              </w:rPr>
              <w:t>Programma Orologio Data/Ora</w:t>
            </w:r>
          </w:p>
        </w:tc>
        <w:tc>
          <w:tcPr>
            <w:tcW w:w="5438" w:type="dxa"/>
            <w:shd w:val="clear" w:color="auto" w:fill="auto"/>
            <w:vAlign w:val="center"/>
          </w:tcPr>
          <w:p w:rsidR="00B73378" w:rsidRPr="00DB1C5E" w:rsidRDefault="00B73378" w:rsidP="00C61FC7">
            <w:pPr>
              <w:jc w:val="both"/>
              <w:rPr>
                <w:rFonts w:ascii="Century Gothic" w:hAnsi="Century Gothic"/>
              </w:rPr>
            </w:pPr>
            <w:r w:rsidRPr="00DB1C5E">
              <w:rPr>
                <w:rFonts w:ascii="Century Gothic" w:hAnsi="Century Gothic"/>
              </w:rPr>
              <w:t>Tale campo mostra la data e l’ora di sistema nel formato “</w:t>
            </w:r>
            <w:r w:rsidRPr="00DB1C5E">
              <w:rPr>
                <w:rFonts w:ascii="Century Gothic" w:hAnsi="Century Gothic"/>
                <w:i/>
              </w:rPr>
              <w:t>Giorno/Mese/Anno - Ora:Minuti</w:t>
            </w:r>
            <w:r w:rsidRPr="00DB1C5E">
              <w:rPr>
                <w:rFonts w:ascii="Century Gothic" w:hAnsi="Century Gothic"/>
              </w:rPr>
              <w:t>”. Il pulsante “</w:t>
            </w:r>
            <w:r w:rsidRPr="00DB1C5E">
              <w:rPr>
                <w:rFonts w:ascii="Century Gothic" w:hAnsi="Century Gothic"/>
                <w:i/>
              </w:rPr>
              <w:t>Programma Data/Ora</w:t>
            </w:r>
            <w:r w:rsidRPr="00DB1C5E">
              <w:rPr>
                <w:rFonts w:ascii="Century Gothic" w:hAnsi="Century Gothic"/>
              </w:rPr>
              <w:t>” invia la data e l’ora alla centrale.</w:t>
            </w:r>
          </w:p>
          <w:p w:rsidR="00C02EAF" w:rsidRPr="00DB1C5E" w:rsidRDefault="00B73378" w:rsidP="00C61FC7">
            <w:pPr>
              <w:spacing w:after="0"/>
              <w:ind w:left="960"/>
              <w:jc w:val="both"/>
              <w:rPr>
                <w:rFonts w:ascii="Century Gothic" w:hAnsi="Century Gothic"/>
              </w:rPr>
            </w:pPr>
            <w:r w:rsidRPr="00DB1C5E">
              <w:rPr>
                <w:rFonts w:ascii="Century Gothic" w:hAnsi="Century Gothic"/>
                <w:noProof/>
              </w:rPr>
              <w:drawing>
                <wp:anchor distT="0" distB="0" distL="114300" distR="114300" simplePos="0" relativeHeight="251743232" behindDoc="0" locked="0" layoutInCell="1" allowOverlap="1" wp14:anchorId="5AC8C67A" wp14:editId="63732AAF">
                  <wp:simplePos x="0" y="0"/>
                  <wp:positionH relativeFrom="column">
                    <wp:posOffset>3810</wp:posOffset>
                  </wp:positionH>
                  <wp:positionV relativeFrom="paragraph">
                    <wp:posOffset>406400</wp:posOffset>
                  </wp:positionV>
                  <wp:extent cx="496570" cy="431800"/>
                  <wp:effectExtent l="0" t="0" r="0" b="6350"/>
                  <wp:wrapSquare wrapText="bothSides"/>
                  <wp:docPr id="19" name="Immagin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B1C5E">
              <w:rPr>
                <w:rFonts w:ascii="Century Gothic" w:hAnsi="Century Gothic"/>
              </w:rPr>
              <w:t>Settare la data e l’ora nella centrale risulta fondamentale per il funzionamento della stessa. Senza questa impostazione (effettuabile anche da tastiera), operazioni   come “</w:t>
            </w:r>
            <w:r w:rsidRPr="00DB1C5E">
              <w:rPr>
                <w:rFonts w:ascii="Century Gothic" w:hAnsi="Century Gothic"/>
                <w:i/>
              </w:rPr>
              <w:t>Lista eventi</w:t>
            </w:r>
            <w:r w:rsidRPr="00DB1C5E">
              <w:rPr>
                <w:rFonts w:ascii="Century Gothic" w:hAnsi="Century Gothic"/>
              </w:rPr>
              <w:t>” e “</w:t>
            </w:r>
            <w:r w:rsidRPr="00DB1C5E">
              <w:rPr>
                <w:rFonts w:ascii="Century Gothic" w:hAnsi="Century Gothic"/>
                <w:i/>
              </w:rPr>
              <w:t>Timer</w:t>
            </w:r>
            <w:r w:rsidRPr="00DB1C5E">
              <w:rPr>
                <w:rFonts w:ascii="Century Gothic" w:hAnsi="Century Gothic"/>
              </w:rPr>
              <w:t>”, non possono lavorare in modo corretto.</w:t>
            </w:r>
          </w:p>
        </w:tc>
      </w:tr>
      <w:tr w:rsidR="00C02EAF" w:rsidRPr="00DB1C5E" w:rsidTr="00C61FC7">
        <w:trPr>
          <w:trHeight w:val="20"/>
          <w:jc w:val="center"/>
        </w:trPr>
        <w:tc>
          <w:tcPr>
            <w:tcW w:w="3260" w:type="dxa"/>
            <w:shd w:val="clear" w:color="auto" w:fill="auto"/>
            <w:vAlign w:val="center"/>
          </w:tcPr>
          <w:p w:rsidR="0077786B" w:rsidRPr="00DB1C5E" w:rsidRDefault="00B73378" w:rsidP="00C61FC7">
            <w:pPr>
              <w:spacing w:after="0"/>
              <w:jc w:val="center"/>
              <w:rPr>
                <w:rFonts w:ascii="Century Gothic" w:hAnsi="Century Gothic"/>
                <w:b/>
              </w:rPr>
            </w:pPr>
            <w:r w:rsidRPr="00DB1C5E">
              <w:rPr>
                <w:rFonts w:ascii="Century Gothic" w:hAnsi="Century Gothic"/>
                <w:b/>
              </w:rPr>
              <w:t>Programma</w:t>
            </w:r>
          </w:p>
          <w:p w:rsidR="00C02EAF" w:rsidRPr="00DB1C5E" w:rsidRDefault="00B73378" w:rsidP="00C61FC7">
            <w:pPr>
              <w:spacing w:after="0"/>
              <w:jc w:val="center"/>
              <w:rPr>
                <w:rFonts w:ascii="Century Gothic" w:hAnsi="Century Gothic"/>
              </w:rPr>
            </w:pPr>
            <w:r w:rsidRPr="00DB1C5E">
              <w:rPr>
                <w:rFonts w:ascii="Century Gothic" w:hAnsi="Century Gothic"/>
                <w:b/>
              </w:rPr>
              <w:t>indirizzo centrale</w:t>
            </w:r>
          </w:p>
        </w:tc>
        <w:tc>
          <w:tcPr>
            <w:tcW w:w="5438" w:type="dxa"/>
            <w:shd w:val="clear" w:color="auto" w:fill="auto"/>
            <w:vAlign w:val="center"/>
          </w:tcPr>
          <w:p w:rsidR="00C02EAF" w:rsidRPr="00DB1C5E" w:rsidRDefault="00B73378" w:rsidP="00C61FC7">
            <w:pPr>
              <w:spacing w:after="80"/>
              <w:jc w:val="both"/>
              <w:rPr>
                <w:rFonts w:ascii="Century Gothic" w:hAnsi="Century Gothic"/>
              </w:rPr>
            </w:pPr>
            <w:r w:rsidRPr="00DB1C5E">
              <w:rPr>
                <w:rFonts w:ascii="Century Gothic" w:hAnsi="Century Gothic"/>
              </w:rPr>
              <w:t>Viene salvato in centrale l’indirizzo in cui quest’ultima è stata installata e tale indirizzo verrà utilizzato per i messaggi d’allarme del combinatore.</w:t>
            </w:r>
          </w:p>
        </w:tc>
      </w:tr>
      <w:tr w:rsidR="00C02EAF" w:rsidRPr="00DB1C5E" w:rsidTr="00C61FC7">
        <w:trPr>
          <w:trHeight w:val="20"/>
          <w:jc w:val="center"/>
        </w:trPr>
        <w:tc>
          <w:tcPr>
            <w:tcW w:w="3260" w:type="dxa"/>
            <w:shd w:val="clear" w:color="auto" w:fill="auto"/>
            <w:vAlign w:val="center"/>
          </w:tcPr>
          <w:p w:rsidR="00B73378" w:rsidRPr="00DB1C5E" w:rsidRDefault="00B73378" w:rsidP="00C61FC7">
            <w:pPr>
              <w:spacing w:after="0"/>
              <w:jc w:val="center"/>
              <w:rPr>
                <w:rFonts w:ascii="Century Gothic" w:hAnsi="Century Gothic"/>
                <w:b/>
              </w:rPr>
            </w:pPr>
            <w:r w:rsidRPr="00DB1C5E">
              <w:rPr>
                <w:rFonts w:ascii="Century Gothic" w:hAnsi="Century Gothic"/>
                <w:b/>
              </w:rPr>
              <w:t>Programma</w:t>
            </w:r>
          </w:p>
          <w:p w:rsidR="00C02EAF" w:rsidRPr="00DB1C5E" w:rsidRDefault="00B73378" w:rsidP="00C61FC7">
            <w:pPr>
              <w:spacing w:after="0"/>
              <w:jc w:val="center"/>
              <w:rPr>
                <w:rFonts w:ascii="Century Gothic" w:hAnsi="Century Gothic"/>
                <w:b/>
              </w:rPr>
            </w:pPr>
            <w:r w:rsidRPr="00DB1C5E">
              <w:rPr>
                <w:rFonts w:ascii="Century Gothic" w:hAnsi="Century Gothic"/>
                <w:b/>
              </w:rPr>
              <w:t>Logo Tastiere</w:t>
            </w:r>
          </w:p>
        </w:tc>
        <w:tc>
          <w:tcPr>
            <w:tcW w:w="5438" w:type="dxa"/>
            <w:shd w:val="clear" w:color="auto" w:fill="auto"/>
            <w:vAlign w:val="center"/>
          </w:tcPr>
          <w:p w:rsidR="00C02EAF" w:rsidRPr="00DB1C5E" w:rsidRDefault="00B73378" w:rsidP="00C61FC7">
            <w:pPr>
              <w:spacing w:after="0"/>
              <w:jc w:val="both"/>
              <w:rPr>
                <w:rFonts w:ascii="Century Gothic" w:hAnsi="Century Gothic"/>
              </w:rPr>
            </w:pPr>
            <w:r w:rsidRPr="00DB1C5E">
              <w:rPr>
                <w:rFonts w:ascii="Century Gothic" w:hAnsi="Century Gothic"/>
              </w:rPr>
              <w:t>Cliccando su “</w:t>
            </w:r>
            <w:r w:rsidRPr="00DB1C5E">
              <w:rPr>
                <w:rFonts w:ascii="Century Gothic" w:hAnsi="Century Gothic"/>
                <w:i/>
              </w:rPr>
              <w:t>Programma Logo Tastiere</w:t>
            </w:r>
            <w:r w:rsidRPr="00DB1C5E">
              <w:rPr>
                <w:rFonts w:ascii="Century Gothic" w:hAnsi="Century Gothic"/>
              </w:rPr>
              <w:t>”, il nome impostato nella casella “</w:t>
            </w:r>
            <w:r w:rsidRPr="00DB1C5E">
              <w:rPr>
                <w:rFonts w:ascii="Century Gothic" w:hAnsi="Century Gothic"/>
                <w:i/>
              </w:rPr>
              <w:t>Logo Tastiera</w:t>
            </w:r>
            <w:r w:rsidRPr="00DB1C5E">
              <w:rPr>
                <w:rFonts w:ascii="Century Gothic" w:hAnsi="Century Gothic"/>
              </w:rPr>
              <w:t>” viene memorizzato nella prima riga di tutte le tastiere;</w:t>
            </w:r>
          </w:p>
        </w:tc>
      </w:tr>
      <w:tr w:rsidR="00C02EAF" w:rsidRPr="00DB1C5E" w:rsidTr="00C61FC7">
        <w:trPr>
          <w:trHeight w:val="20"/>
          <w:jc w:val="center"/>
        </w:trPr>
        <w:tc>
          <w:tcPr>
            <w:tcW w:w="3260" w:type="dxa"/>
            <w:shd w:val="clear" w:color="auto" w:fill="auto"/>
            <w:vAlign w:val="center"/>
          </w:tcPr>
          <w:p w:rsidR="00C02EAF" w:rsidRPr="00DB1C5E" w:rsidRDefault="00B73378" w:rsidP="00C61FC7">
            <w:pPr>
              <w:pStyle w:val="Paragrafoelenco"/>
              <w:spacing w:after="0"/>
              <w:ind w:left="0"/>
              <w:contextualSpacing w:val="0"/>
              <w:jc w:val="center"/>
              <w:rPr>
                <w:rFonts w:ascii="Century Gothic" w:hAnsi="Century Gothic"/>
              </w:rPr>
            </w:pPr>
            <w:r w:rsidRPr="00DB1C5E">
              <w:rPr>
                <w:rFonts w:ascii="Century Gothic" w:hAnsi="Century Gothic"/>
                <w:b/>
              </w:rPr>
              <w:t>Programma</w:t>
            </w:r>
          </w:p>
        </w:tc>
        <w:tc>
          <w:tcPr>
            <w:tcW w:w="5438" w:type="dxa"/>
            <w:shd w:val="clear" w:color="auto" w:fill="auto"/>
            <w:vAlign w:val="center"/>
          </w:tcPr>
          <w:p w:rsidR="00B73378" w:rsidRPr="00DB1C5E" w:rsidRDefault="00AA0462" w:rsidP="00C61FC7">
            <w:pPr>
              <w:spacing w:after="120"/>
              <w:jc w:val="both"/>
              <w:rPr>
                <w:rFonts w:ascii="Century Gothic" w:hAnsi="Century Gothic"/>
                <w:i/>
              </w:rPr>
            </w:pPr>
            <w:r w:rsidRPr="00DB1C5E">
              <w:rPr>
                <w:rFonts w:ascii="Century Gothic" w:hAnsi="Century Gothic"/>
              </w:rPr>
              <w:t>Consente di programmare i dati all’interno della centrale.</w:t>
            </w:r>
          </w:p>
          <w:p w:rsidR="00C02EAF" w:rsidRPr="00DB1C5E" w:rsidRDefault="00C61FC7" w:rsidP="00C61FC7">
            <w:pPr>
              <w:pStyle w:val="Paragrafoelenco"/>
              <w:spacing w:after="120"/>
              <w:ind w:left="1101"/>
              <w:contextualSpacing w:val="0"/>
              <w:jc w:val="both"/>
              <w:rPr>
                <w:rFonts w:ascii="Century Gothic" w:hAnsi="Century Gothic"/>
                <w:i/>
              </w:rPr>
            </w:pPr>
            <w:r w:rsidRPr="00DB1C5E">
              <w:rPr>
                <w:rFonts w:ascii="Century Gothic" w:hAnsi="Century Gothic"/>
                <w:noProof/>
              </w:rPr>
              <w:drawing>
                <wp:anchor distT="0" distB="0" distL="114300" distR="114300" simplePos="0" relativeHeight="251745280" behindDoc="0" locked="0" layoutInCell="1" allowOverlap="1" wp14:anchorId="272DC058" wp14:editId="2138C504">
                  <wp:simplePos x="0" y="0"/>
                  <wp:positionH relativeFrom="column">
                    <wp:posOffset>82550</wp:posOffset>
                  </wp:positionH>
                  <wp:positionV relativeFrom="paragraph">
                    <wp:posOffset>212725</wp:posOffset>
                  </wp:positionV>
                  <wp:extent cx="496570" cy="431800"/>
                  <wp:effectExtent l="0" t="0" r="0" b="6350"/>
                  <wp:wrapSquare wrapText="bothSides"/>
                  <wp:docPr id="18" name="Immagin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73378" w:rsidRPr="00DB1C5E">
              <w:rPr>
                <w:rFonts w:ascii="Century Gothic" w:hAnsi="Century Gothic"/>
              </w:rPr>
              <w:t>Eseguendo “</w:t>
            </w:r>
            <w:r w:rsidR="00B73378" w:rsidRPr="00DB1C5E">
              <w:rPr>
                <w:rFonts w:ascii="Century Gothic" w:hAnsi="Century Gothic"/>
                <w:i/>
              </w:rPr>
              <w:t>Programma</w:t>
            </w:r>
            <w:r w:rsidR="00B73378" w:rsidRPr="00DB1C5E">
              <w:rPr>
                <w:rFonts w:ascii="Century Gothic" w:hAnsi="Century Gothic"/>
              </w:rPr>
              <w:t>” verranno cancellati tutti i dati contenuti nella centrale, comprese le chiavi transponder associate ai codici</w:t>
            </w:r>
            <w:r w:rsidR="00AA0462" w:rsidRPr="00DB1C5E">
              <w:rPr>
                <w:rFonts w:ascii="Century Gothic" w:hAnsi="Century Gothic"/>
              </w:rPr>
              <w:t xml:space="preserve"> esclusi i LOG</w:t>
            </w:r>
            <w:r w:rsidR="00B73378" w:rsidRPr="00DB1C5E">
              <w:rPr>
                <w:rFonts w:ascii="Century Gothic" w:hAnsi="Century Gothic"/>
              </w:rPr>
              <w:t>.</w:t>
            </w:r>
          </w:p>
        </w:tc>
      </w:tr>
      <w:tr w:rsidR="00C02EAF" w:rsidRPr="00DB1C5E" w:rsidTr="00C61FC7">
        <w:trPr>
          <w:trHeight w:val="20"/>
          <w:jc w:val="center"/>
        </w:trPr>
        <w:tc>
          <w:tcPr>
            <w:tcW w:w="3260" w:type="dxa"/>
            <w:shd w:val="clear" w:color="auto" w:fill="auto"/>
            <w:vAlign w:val="center"/>
          </w:tcPr>
          <w:p w:rsidR="00C02EAF" w:rsidRPr="00DB1C5E" w:rsidRDefault="00B73378" w:rsidP="00C61FC7">
            <w:pPr>
              <w:spacing w:after="0"/>
              <w:jc w:val="center"/>
              <w:rPr>
                <w:rFonts w:ascii="Century Gothic" w:hAnsi="Century Gothic"/>
              </w:rPr>
            </w:pPr>
            <w:r w:rsidRPr="00DB1C5E">
              <w:rPr>
                <w:rFonts w:ascii="Century Gothic" w:hAnsi="Century Gothic"/>
                <w:b/>
              </w:rPr>
              <w:t>Leggi</w:t>
            </w:r>
          </w:p>
        </w:tc>
        <w:tc>
          <w:tcPr>
            <w:tcW w:w="5438" w:type="dxa"/>
            <w:shd w:val="clear" w:color="auto" w:fill="auto"/>
            <w:vAlign w:val="center"/>
          </w:tcPr>
          <w:p w:rsidR="00C02EAF" w:rsidRPr="00DB1C5E" w:rsidRDefault="00AA0462" w:rsidP="00C61FC7">
            <w:pPr>
              <w:spacing w:after="120"/>
              <w:jc w:val="both"/>
              <w:rPr>
                <w:rFonts w:ascii="Century Gothic" w:hAnsi="Century Gothic"/>
              </w:rPr>
            </w:pPr>
            <w:r w:rsidRPr="00DB1C5E">
              <w:rPr>
                <w:rFonts w:ascii="Century Gothic" w:hAnsi="Century Gothic"/>
              </w:rPr>
              <w:t>Consente di leggere tutti i dati presenti in centrale.</w:t>
            </w:r>
          </w:p>
        </w:tc>
      </w:tr>
      <w:tr w:rsidR="00C02EAF" w:rsidRPr="00DB1C5E" w:rsidTr="00C61FC7">
        <w:trPr>
          <w:trHeight w:val="2089"/>
          <w:jc w:val="center"/>
        </w:trPr>
        <w:tc>
          <w:tcPr>
            <w:tcW w:w="3260" w:type="dxa"/>
            <w:shd w:val="clear" w:color="auto" w:fill="auto"/>
            <w:vAlign w:val="center"/>
          </w:tcPr>
          <w:p w:rsidR="00C02EAF" w:rsidRPr="00DB1C5E" w:rsidRDefault="00B73378" w:rsidP="00C61FC7">
            <w:pPr>
              <w:pStyle w:val="Paragrafoelenco"/>
              <w:spacing w:after="0"/>
              <w:ind w:left="0"/>
              <w:contextualSpacing w:val="0"/>
              <w:jc w:val="center"/>
              <w:rPr>
                <w:rFonts w:ascii="Century Gothic" w:hAnsi="Century Gothic"/>
              </w:rPr>
            </w:pPr>
            <w:r w:rsidRPr="00DB1C5E">
              <w:rPr>
                <w:rFonts w:ascii="Century Gothic" w:hAnsi="Century Gothic"/>
                <w:b/>
              </w:rPr>
              <w:t>Stampa</w:t>
            </w:r>
          </w:p>
        </w:tc>
        <w:tc>
          <w:tcPr>
            <w:tcW w:w="5438" w:type="dxa"/>
            <w:shd w:val="clear" w:color="auto" w:fill="auto"/>
            <w:vAlign w:val="center"/>
          </w:tcPr>
          <w:p w:rsidR="00C61FC7" w:rsidRPr="00DB1C5E" w:rsidRDefault="00B73378" w:rsidP="00C61FC7">
            <w:pPr>
              <w:spacing w:after="0"/>
              <w:jc w:val="center"/>
              <w:rPr>
                <w:rFonts w:ascii="Century Gothic" w:hAnsi="Century Gothic"/>
              </w:rPr>
            </w:pPr>
            <w:r w:rsidRPr="00DB1C5E">
              <w:rPr>
                <w:rFonts w:ascii="Century Gothic" w:hAnsi="Century Gothic"/>
              </w:rPr>
              <w:t>È possibile effettuare la stampa dei dati di configurazione. Un menu a tendina mostra le stampanti configurate nel proprio sistema.</w:t>
            </w:r>
          </w:p>
        </w:tc>
      </w:tr>
      <w:tr w:rsidR="00B73378" w:rsidRPr="00DB1C5E" w:rsidTr="00C61FC7">
        <w:trPr>
          <w:trHeight w:val="20"/>
          <w:jc w:val="center"/>
        </w:trPr>
        <w:tc>
          <w:tcPr>
            <w:tcW w:w="3260" w:type="dxa"/>
            <w:shd w:val="clear" w:color="auto" w:fill="auto"/>
            <w:vAlign w:val="center"/>
          </w:tcPr>
          <w:p w:rsidR="00B73378" w:rsidRPr="00DB1C5E" w:rsidRDefault="00B73378" w:rsidP="00C61FC7">
            <w:pPr>
              <w:pStyle w:val="Paragrafoelenco"/>
              <w:spacing w:after="0"/>
              <w:ind w:left="0"/>
              <w:jc w:val="center"/>
              <w:rPr>
                <w:rFonts w:ascii="Century Gothic" w:hAnsi="Century Gothic"/>
              </w:rPr>
            </w:pPr>
            <w:r w:rsidRPr="00DB1C5E">
              <w:rPr>
                <w:rFonts w:ascii="Century Gothic" w:hAnsi="Century Gothic"/>
                <w:b/>
              </w:rPr>
              <w:lastRenderedPageBreak/>
              <w:t>Esporta Dati (csv)</w:t>
            </w:r>
          </w:p>
        </w:tc>
        <w:tc>
          <w:tcPr>
            <w:tcW w:w="5438" w:type="dxa"/>
            <w:shd w:val="clear" w:color="auto" w:fill="auto"/>
            <w:vAlign w:val="center"/>
          </w:tcPr>
          <w:p w:rsidR="00B73378" w:rsidRPr="00DB1C5E" w:rsidRDefault="00B73378" w:rsidP="00C61FC7">
            <w:pPr>
              <w:spacing w:after="0"/>
              <w:jc w:val="both"/>
              <w:rPr>
                <w:rFonts w:ascii="Century Gothic" w:hAnsi="Century Gothic"/>
              </w:rPr>
            </w:pPr>
            <w:r w:rsidRPr="00DB1C5E">
              <w:rPr>
                <w:rFonts w:ascii="Century Gothic" w:hAnsi="Century Gothic"/>
              </w:rPr>
              <w:t>È possibile esportare i dati di configurazione in un file di tipo csv</w:t>
            </w:r>
            <w:r w:rsidR="00A4613D">
              <w:rPr>
                <w:rFonts w:ascii="Century Gothic" w:hAnsi="Century Gothic"/>
              </w:rPr>
              <w:t xml:space="preserve">, </w:t>
            </w:r>
            <w:r w:rsidRPr="00DB1C5E">
              <w:rPr>
                <w:rFonts w:ascii="Century Gothic" w:hAnsi="Century Gothic"/>
              </w:rPr>
              <w:t>per poter visualizzare i dati in forma tabellare. Il file viene localizzato nella directory di programma “</w:t>
            </w:r>
            <w:r w:rsidRPr="00DB1C5E">
              <w:rPr>
                <w:rFonts w:ascii="Century Gothic" w:hAnsi="Century Gothic"/>
                <w:i/>
              </w:rPr>
              <w:t>C:\AA</w:t>
            </w:r>
            <w:r w:rsidRPr="00DB1C5E">
              <w:rPr>
                <w:rFonts w:ascii="Century Gothic" w:hAnsi="Century Gothic"/>
              </w:rPr>
              <w:t>”.</w:t>
            </w:r>
          </w:p>
          <w:p w:rsidR="00B2028A" w:rsidRPr="00DB1C5E" w:rsidRDefault="00B2028A" w:rsidP="00C61FC7">
            <w:pPr>
              <w:spacing w:after="0"/>
              <w:jc w:val="both"/>
              <w:rPr>
                <w:rFonts w:ascii="Century Gothic" w:hAnsi="Century Gothic"/>
              </w:rPr>
            </w:pPr>
          </w:p>
        </w:tc>
      </w:tr>
      <w:tr w:rsidR="00B73378" w:rsidRPr="00DB1C5E" w:rsidTr="00C61FC7">
        <w:trPr>
          <w:trHeight w:val="20"/>
          <w:jc w:val="center"/>
        </w:trPr>
        <w:tc>
          <w:tcPr>
            <w:tcW w:w="3260" w:type="dxa"/>
            <w:shd w:val="clear" w:color="auto" w:fill="auto"/>
            <w:vAlign w:val="center"/>
          </w:tcPr>
          <w:p w:rsidR="00B73378" w:rsidRPr="00DB1C5E" w:rsidRDefault="00B73378" w:rsidP="00C61FC7">
            <w:pPr>
              <w:pStyle w:val="Paragrafoelenco"/>
              <w:spacing w:after="0"/>
              <w:ind w:left="0"/>
              <w:jc w:val="center"/>
              <w:rPr>
                <w:rFonts w:ascii="Century Gothic" w:hAnsi="Century Gothic"/>
                <w:b/>
              </w:rPr>
            </w:pPr>
            <w:r w:rsidRPr="00DB1C5E">
              <w:rPr>
                <w:rFonts w:ascii="Century Gothic" w:hAnsi="Century Gothic"/>
                <w:b/>
              </w:rPr>
              <w:t>Connetti/Disconnetti</w:t>
            </w:r>
          </w:p>
        </w:tc>
        <w:tc>
          <w:tcPr>
            <w:tcW w:w="5438" w:type="dxa"/>
            <w:shd w:val="clear" w:color="auto" w:fill="auto"/>
            <w:vAlign w:val="center"/>
          </w:tcPr>
          <w:p w:rsidR="00B73378" w:rsidRPr="00DB1C5E" w:rsidRDefault="00B73378" w:rsidP="00C61FC7">
            <w:pPr>
              <w:spacing w:after="0"/>
              <w:jc w:val="both"/>
              <w:rPr>
                <w:rFonts w:ascii="Century Gothic" w:hAnsi="Century Gothic"/>
              </w:rPr>
            </w:pPr>
            <w:r w:rsidRPr="00DB1C5E">
              <w:rPr>
                <w:rFonts w:ascii="Century Gothic" w:hAnsi="Century Gothic"/>
              </w:rPr>
              <w:t>Se si ha qualche problema con la porta seriale o si vuole cambiare la centrale con la quale si sta comunicando (nel caso fossero attaccate al PC più centrali contemporaneamente) cliccando su cambia verrà effettuato un nuovo controllo delle porte seriali presenti e selezionare di conseguenza quella desiderata.</w:t>
            </w:r>
          </w:p>
        </w:tc>
      </w:tr>
      <w:tr w:rsidR="00B73378" w:rsidRPr="00DB1C5E" w:rsidTr="00C61FC7">
        <w:trPr>
          <w:trHeight w:val="20"/>
          <w:jc w:val="center"/>
        </w:trPr>
        <w:tc>
          <w:tcPr>
            <w:tcW w:w="3260" w:type="dxa"/>
            <w:shd w:val="clear" w:color="auto" w:fill="auto"/>
            <w:vAlign w:val="center"/>
          </w:tcPr>
          <w:p w:rsidR="00B73378" w:rsidRPr="00DB1C5E" w:rsidRDefault="00B73378" w:rsidP="00C61FC7">
            <w:pPr>
              <w:spacing w:after="0"/>
              <w:jc w:val="center"/>
              <w:rPr>
                <w:rFonts w:ascii="Century Gothic" w:hAnsi="Century Gothic"/>
                <w:b/>
              </w:rPr>
            </w:pPr>
            <w:r w:rsidRPr="00DB1C5E">
              <w:rPr>
                <w:rFonts w:ascii="Century Gothic" w:hAnsi="Century Gothic"/>
                <w:b/>
              </w:rPr>
              <w:t>Manuale</w:t>
            </w:r>
          </w:p>
        </w:tc>
        <w:tc>
          <w:tcPr>
            <w:tcW w:w="5438" w:type="dxa"/>
            <w:shd w:val="clear" w:color="auto" w:fill="auto"/>
            <w:vAlign w:val="center"/>
          </w:tcPr>
          <w:p w:rsidR="00B73378" w:rsidRPr="00DB1C5E" w:rsidRDefault="00B73378" w:rsidP="00C61FC7">
            <w:pPr>
              <w:spacing w:after="0"/>
              <w:jc w:val="both"/>
              <w:rPr>
                <w:rFonts w:ascii="Century Gothic" w:hAnsi="Century Gothic"/>
              </w:rPr>
            </w:pPr>
            <w:r w:rsidRPr="00DB1C5E">
              <w:rPr>
                <w:rFonts w:ascii="Century Gothic" w:hAnsi="Century Gothic"/>
              </w:rPr>
              <w:t>Può essere consultato in formato elettronico (estensione .PDF) il menu installatore</w:t>
            </w:r>
            <w:r w:rsidR="00B2028A" w:rsidRPr="00DB1C5E">
              <w:rPr>
                <w:rFonts w:ascii="Century Gothic" w:hAnsi="Century Gothic"/>
              </w:rPr>
              <w:t>.</w:t>
            </w:r>
          </w:p>
        </w:tc>
      </w:tr>
    </w:tbl>
    <w:p w:rsidR="00A852C1" w:rsidRPr="00DB1C5E" w:rsidRDefault="00A852C1" w:rsidP="00A852C1">
      <w:pPr>
        <w:rPr>
          <w:rFonts w:ascii="Century Gothic" w:hAnsi="Century Gothic"/>
        </w:rPr>
      </w:pPr>
      <w:bookmarkStart w:id="69" w:name="_Toc451845755"/>
    </w:p>
    <w:p w:rsidR="0005085F" w:rsidRPr="00DB1C5E" w:rsidRDefault="00221761" w:rsidP="00A24FCC">
      <w:pPr>
        <w:pStyle w:val="Titolo2"/>
        <w:numPr>
          <w:ilvl w:val="1"/>
          <w:numId w:val="18"/>
        </w:numPr>
        <w:spacing w:before="100" w:beforeAutospacing="1" w:after="100" w:afterAutospacing="1"/>
        <w:rPr>
          <w:rFonts w:ascii="Century Gothic" w:hAnsi="Century Gothic"/>
        </w:rPr>
      </w:pPr>
      <w:bookmarkStart w:id="70" w:name="_Toc536437374"/>
      <w:r w:rsidRPr="00DB1C5E">
        <w:rPr>
          <w:rFonts w:ascii="Century Gothic" w:hAnsi="Century Gothic"/>
        </w:rPr>
        <w:t>PAGINA EVENTI</w:t>
      </w:r>
      <w:bookmarkEnd w:id="69"/>
      <w:bookmarkEnd w:id="70"/>
    </w:p>
    <w:p w:rsidR="000300E6" w:rsidRPr="00DB1C5E" w:rsidRDefault="00F559F2" w:rsidP="00F10952">
      <w:pPr>
        <w:jc w:val="center"/>
        <w:rPr>
          <w:rFonts w:ascii="Century Gothic" w:hAnsi="Century Gothic"/>
        </w:rPr>
      </w:pPr>
      <w:r w:rsidRPr="00DB1C5E">
        <w:rPr>
          <w:rFonts w:ascii="Century Gothic" w:hAnsi="Century Gothic"/>
          <w:noProof/>
        </w:rPr>
        <w:drawing>
          <wp:inline distT="0" distB="0" distL="0" distR="0" wp14:anchorId="795E7C2D" wp14:editId="38CECFCC">
            <wp:extent cx="3269271" cy="3936365"/>
            <wp:effectExtent l="0" t="0" r="7620" b="6985"/>
            <wp:docPr id="26" name="Immagine 26"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msantocchi\Desktop\Cattura.JP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275880" cy="3944322"/>
                    </a:xfrm>
                    <a:prstGeom prst="rect">
                      <a:avLst/>
                    </a:prstGeom>
                    <a:noFill/>
                    <a:ln>
                      <a:noFill/>
                    </a:ln>
                  </pic:spPr>
                </pic:pic>
              </a:graphicData>
            </a:graphic>
          </wp:inline>
        </w:drawing>
      </w:r>
    </w:p>
    <w:p w:rsidR="00B2028A" w:rsidRPr="00DB1C5E" w:rsidRDefault="00BE7C19" w:rsidP="00C25A6C">
      <w:pPr>
        <w:pStyle w:val="Paragrafoelenco"/>
        <w:tabs>
          <w:tab w:val="left" w:pos="0"/>
          <w:tab w:val="left" w:pos="993"/>
        </w:tabs>
        <w:spacing w:before="340"/>
        <w:ind w:left="0"/>
        <w:jc w:val="center"/>
        <w:rPr>
          <w:rFonts w:ascii="Century Gothic" w:hAnsi="Century Gothic"/>
          <w:sz w:val="20"/>
          <w:szCs w:val="20"/>
        </w:rPr>
      </w:pPr>
      <w:r w:rsidRPr="00DB1C5E">
        <w:rPr>
          <w:rFonts w:ascii="Century Gothic" w:hAnsi="Century Gothic"/>
          <w:sz w:val="20"/>
          <w:szCs w:val="20"/>
        </w:rPr>
        <w:t xml:space="preserve">Figura </w:t>
      </w:r>
      <w:r w:rsidR="00EE4218">
        <w:rPr>
          <w:rFonts w:ascii="Century Gothic" w:hAnsi="Century Gothic"/>
          <w:sz w:val="20"/>
          <w:szCs w:val="20"/>
        </w:rPr>
        <w:t>29</w:t>
      </w:r>
    </w:p>
    <w:p w:rsidR="00221761" w:rsidRPr="00DB1C5E" w:rsidRDefault="00221761" w:rsidP="009C7F83">
      <w:pPr>
        <w:ind w:left="567"/>
        <w:jc w:val="both"/>
        <w:rPr>
          <w:rFonts w:ascii="Century Gothic" w:hAnsi="Century Gothic"/>
        </w:rPr>
      </w:pPr>
      <w:r w:rsidRPr="00DB1C5E">
        <w:rPr>
          <w:rFonts w:ascii="Century Gothic" w:hAnsi="Century Gothic"/>
        </w:rPr>
        <w:t>In questa pagina è possibile scaricare la lista di tutti gli eventi presenti in centrale ed</w:t>
      </w:r>
      <w:r w:rsidR="00B2099A" w:rsidRPr="00DB1C5E">
        <w:rPr>
          <w:rFonts w:ascii="Century Gothic" w:hAnsi="Century Gothic"/>
        </w:rPr>
        <w:t xml:space="preserve"> eventualmente </w:t>
      </w:r>
      <w:r w:rsidRPr="00DB1C5E">
        <w:rPr>
          <w:rFonts w:ascii="Century Gothic" w:hAnsi="Century Gothic"/>
        </w:rPr>
        <w:t>effettuare</w:t>
      </w:r>
      <w:r w:rsidR="008558C6" w:rsidRPr="00DB1C5E">
        <w:rPr>
          <w:rFonts w:ascii="Century Gothic" w:hAnsi="Century Gothic"/>
        </w:rPr>
        <w:t xml:space="preserve"> ricerche</w:t>
      </w:r>
      <w:r w:rsidR="00B2099A" w:rsidRPr="00DB1C5E">
        <w:rPr>
          <w:rFonts w:ascii="Century Gothic" w:hAnsi="Century Gothic"/>
        </w:rPr>
        <w:t xml:space="preserve"> tramite filtri</w:t>
      </w:r>
      <w:r w:rsidR="008558C6" w:rsidRPr="00DB1C5E">
        <w:rPr>
          <w:rFonts w:ascii="Century Gothic" w:hAnsi="Century Gothic"/>
        </w:rPr>
        <w:t>. Questa funzione risulta molto utile per centrali multiutenza dove l’installatore</w:t>
      </w:r>
      <w:r w:rsidR="003F16F3" w:rsidRPr="00DB1C5E">
        <w:rPr>
          <w:rFonts w:ascii="Century Gothic" w:hAnsi="Century Gothic"/>
        </w:rPr>
        <w:t xml:space="preserve">, in cerca di un guasto o manutenzione, </w:t>
      </w:r>
      <w:r w:rsidR="008558C6" w:rsidRPr="00DB1C5E">
        <w:rPr>
          <w:rFonts w:ascii="Century Gothic" w:hAnsi="Century Gothic"/>
        </w:rPr>
        <w:t xml:space="preserve">osserva </w:t>
      </w:r>
      <w:r w:rsidR="008558C6" w:rsidRPr="00DB1C5E">
        <w:rPr>
          <w:rFonts w:ascii="Century Gothic" w:hAnsi="Century Gothic"/>
        </w:rPr>
        <w:lastRenderedPageBreak/>
        <w:t xml:space="preserve">gli eventi utilizzando </w:t>
      </w:r>
      <w:r w:rsidR="008B11D3" w:rsidRPr="00DB1C5E">
        <w:rPr>
          <w:rFonts w:ascii="Century Gothic" w:hAnsi="Century Gothic"/>
        </w:rPr>
        <w:t>i</w:t>
      </w:r>
      <w:r w:rsidR="008558C6" w:rsidRPr="00DB1C5E">
        <w:rPr>
          <w:rFonts w:ascii="Century Gothic" w:hAnsi="Century Gothic"/>
        </w:rPr>
        <w:t xml:space="preserve"> filtri</w:t>
      </w:r>
      <w:r w:rsidR="008B11D3" w:rsidRPr="00DB1C5E">
        <w:rPr>
          <w:rFonts w:ascii="Century Gothic" w:hAnsi="Century Gothic"/>
        </w:rPr>
        <w:t xml:space="preserve"> a disposizione</w:t>
      </w:r>
      <w:r w:rsidR="008558C6" w:rsidRPr="00DB1C5E">
        <w:rPr>
          <w:rFonts w:ascii="Century Gothic" w:hAnsi="Century Gothic"/>
        </w:rPr>
        <w:t>, ad esempio estrarre tutti i gruppi in allarme di un determinato utente nell’ultimo mese.</w:t>
      </w:r>
    </w:p>
    <w:p w:rsidR="00C25A6C" w:rsidRPr="00DB1C5E" w:rsidRDefault="00C25A6C" w:rsidP="005C5C76">
      <w:pPr>
        <w:spacing w:after="0"/>
        <w:ind w:left="567"/>
        <w:jc w:val="both"/>
        <w:rPr>
          <w:rFonts w:ascii="Century Gothic" w:hAnsi="Century Gothic"/>
        </w:rPr>
      </w:pPr>
      <w:r w:rsidRPr="00DB1C5E">
        <w:rPr>
          <w:rFonts w:ascii="Century Gothic" w:hAnsi="Century Gothic"/>
        </w:rPr>
        <w:t>Il pulsante “</w:t>
      </w:r>
      <w:r w:rsidRPr="00DB1C5E">
        <w:rPr>
          <w:rFonts w:ascii="Century Gothic" w:hAnsi="Century Gothic"/>
          <w:i/>
        </w:rPr>
        <w:t>Salva</w:t>
      </w:r>
      <w:r w:rsidRPr="00DB1C5E">
        <w:rPr>
          <w:rFonts w:ascii="Century Gothic" w:hAnsi="Century Gothic"/>
        </w:rPr>
        <w:t>” crea un file di testo localizzato in “</w:t>
      </w:r>
      <w:r w:rsidRPr="00DB1C5E">
        <w:rPr>
          <w:rFonts w:ascii="Century Gothic" w:hAnsi="Century Gothic"/>
          <w:i/>
        </w:rPr>
        <w:t>C:\AA</w:t>
      </w:r>
      <w:r w:rsidRPr="00DB1C5E">
        <w:rPr>
          <w:rFonts w:ascii="Century Gothic" w:hAnsi="Century Gothic"/>
        </w:rPr>
        <w:t>” contenente tutti gli eventi visualizzati nel box.</w:t>
      </w:r>
    </w:p>
    <w:p w:rsidR="00C25A6C" w:rsidRDefault="00803E93" w:rsidP="005C5C76">
      <w:pPr>
        <w:spacing w:after="120"/>
        <w:ind w:left="567"/>
        <w:jc w:val="both"/>
        <w:rPr>
          <w:rFonts w:ascii="Century Gothic" w:hAnsi="Century Gothic"/>
        </w:rPr>
      </w:pPr>
      <w:r w:rsidRPr="00DB1C5E">
        <w:rPr>
          <w:rFonts w:ascii="Century Gothic" w:hAnsi="Century Gothic"/>
        </w:rPr>
        <w:t>La “</w:t>
      </w:r>
      <w:r w:rsidRPr="00DB1C5E">
        <w:rPr>
          <w:rFonts w:ascii="Century Gothic" w:hAnsi="Century Gothic"/>
          <w:i/>
        </w:rPr>
        <w:t>Ricerca</w:t>
      </w:r>
      <w:r w:rsidRPr="00DB1C5E">
        <w:rPr>
          <w:rFonts w:ascii="Century Gothic" w:hAnsi="Century Gothic"/>
        </w:rPr>
        <w:t>” è preceduta dalla “</w:t>
      </w:r>
      <w:r w:rsidR="000A7275" w:rsidRPr="00DB1C5E">
        <w:rPr>
          <w:rFonts w:ascii="Century Gothic" w:hAnsi="Century Gothic"/>
          <w:i/>
        </w:rPr>
        <w:t>Lettura Eventi da Centrale</w:t>
      </w:r>
      <w:r w:rsidRPr="00DB1C5E">
        <w:rPr>
          <w:rFonts w:ascii="Century Gothic" w:hAnsi="Century Gothic"/>
        </w:rPr>
        <w:t xml:space="preserve">” tramite l’apposito pulsante. </w:t>
      </w:r>
      <w:r w:rsidR="00282847" w:rsidRPr="00DB1C5E">
        <w:rPr>
          <w:rFonts w:ascii="Century Gothic" w:hAnsi="Century Gothic"/>
        </w:rPr>
        <w:t>Senza di esso il programma mostrerà il me</w:t>
      </w:r>
      <w:r w:rsidR="00C25A6C" w:rsidRPr="00DB1C5E">
        <w:rPr>
          <w:rFonts w:ascii="Century Gothic" w:hAnsi="Century Gothic"/>
        </w:rPr>
        <w:t>ssaggio seguente:</w:t>
      </w:r>
    </w:p>
    <w:p w:rsidR="005C5C76" w:rsidRDefault="005C5C76" w:rsidP="005C5C76">
      <w:pPr>
        <w:jc w:val="both"/>
        <w:rPr>
          <w:rFonts w:ascii="Century Gothic" w:hAnsi="Century Gothic"/>
        </w:rPr>
      </w:pPr>
      <w:r w:rsidRPr="00DB1C5E">
        <w:rPr>
          <w:rFonts w:ascii="Century Gothic" w:hAnsi="Century Gothic"/>
          <w:noProof/>
        </w:rPr>
        <w:drawing>
          <wp:anchor distT="0" distB="0" distL="114300" distR="114300" simplePos="0" relativeHeight="251634688" behindDoc="0" locked="0" layoutInCell="1" allowOverlap="1" wp14:anchorId="5448DC63" wp14:editId="0A3BAA7E">
            <wp:simplePos x="0" y="0"/>
            <wp:positionH relativeFrom="column">
              <wp:posOffset>2392045</wp:posOffset>
            </wp:positionH>
            <wp:positionV relativeFrom="page">
              <wp:posOffset>2104178</wp:posOffset>
            </wp:positionV>
            <wp:extent cx="1857375" cy="381000"/>
            <wp:effectExtent l="0" t="0" r="9525" b="0"/>
            <wp:wrapSquare wrapText="bothSides"/>
            <wp:docPr id="15" name="Immagin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5"/>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57375" cy="3810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5C5C76" w:rsidRDefault="005C5C76" w:rsidP="005C5C76">
      <w:pPr>
        <w:pStyle w:val="Didascalia"/>
        <w:spacing w:before="200" w:line="276" w:lineRule="auto"/>
        <w:ind w:left="2127"/>
        <w:rPr>
          <w:rFonts w:ascii="Century Gothic" w:hAnsi="Century Gothic"/>
        </w:rPr>
      </w:pPr>
      <w:r>
        <w:rPr>
          <w:rFonts w:ascii="Century Gothic" w:hAnsi="Century Gothic"/>
        </w:rPr>
        <w:t xml:space="preserve">                                                  </w:t>
      </w:r>
    </w:p>
    <w:p w:rsidR="005C5C76" w:rsidRPr="005C5C76" w:rsidRDefault="005C5C76" w:rsidP="005C5C76">
      <w:pPr>
        <w:pStyle w:val="Didascalia"/>
        <w:spacing w:before="200" w:line="276" w:lineRule="auto"/>
        <w:ind w:left="2127"/>
        <w:rPr>
          <w:rFonts w:ascii="Century Gothic" w:hAnsi="Century Gothic"/>
          <w:b w:val="0"/>
          <w:color w:val="auto"/>
          <w:sz w:val="20"/>
          <w:szCs w:val="20"/>
        </w:rPr>
      </w:pPr>
      <w:r>
        <w:rPr>
          <w:rFonts w:ascii="Century Gothic" w:hAnsi="Century Gothic"/>
          <w:b w:val="0"/>
          <w:color w:val="auto"/>
          <w:sz w:val="20"/>
          <w:szCs w:val="20"/>
        </w:rPr>
        <w:t xml:space="preserve">                                               </w:t>
      </w:r>
      <w:r w:rsidRPr="00DB1C5E">
        <w:rPr>
          <w:rFonts w:ascii="Century Gothic" w:hAnsi="Century Gothic"/>
          <w:b w:val="0"/>
          <w:color w:val="auto"/>
          <w:sz w:val="20"/>
          <w:szCs w:val="20"/>
        </w:rPr>
        <w:t xml:space="preserve">Figura </w:t>
      </w:r>
      <w:r>
        <w:rPr>
          <w:rFonts w:ascii="Century Gothic" w:hAnsi="Century Gothic"/>
          <w:b w:val="0"/>
          <w:color w:val="auto"/>
          <w:sz w:val="20"/>
          <w:szCs w:val="20"/>
        </w:rPr>
        <w:t>30</w:t>
      </w:r>
    </w:p>
    <w:p w:rsidR="00803E93" w:rsidRPr="00DB1C5E" w:rsidRDefault="008558C6" w:rsidP="009C7F83">
      <w:pPr>
        <w:ind w:left="709"/>
        <w:jc w:val="both"/>
        <w:rPr>
          <w:rFonts w:ascii="Century Gothic" w:hAnsi="Century Gothic"/>
        </w:rPr>
      </w:pPr>
      <w:r w:rsidRPr="00DB1C5E">
        <w:rPr>
          <w:rFonts w:ascii="Century Gothic" w:hAnsi="Century Gothic"/>
        </w:rPr>
        <w:t>Scaricati gli eventi in locale, è necessario selezionare i seguenti filtri:</w:t>
      </w:r>
    </w:p>
    <w:p w:rsidR="00221761" w:rsidRPr="00DB1C5E" w:rsidRDefault="008558C6" w:rsidP="009C7F83">
      <w:pPr>
        <w:pStyle w:val="Paragrafoelenco"/>
        <w:numPr>
          <w:ilvl w:val="0"/>
          <w:numId w:val="5"/>
        </w:numPr>
        <w:spacing w:after="0"/>
        <w:ind w:left="1134" w:hanging="426"/>
        <w:contextualSpacing w:val="0"/>
        <w:jc w:val="both"/>
        <w:rPr>
          <w:rFonts w:ascii="Century Gothic" w:hAnsi="Century Gothic"/>
          <w:b/>
        </w:rPr>
      </w:pPr>
      <w:r w:rsidRPr="00DB1C5E">
        <w:rPr>
          <w:rFonts w:ascii="Century Gothic" w:hAnsi="Century Gothic"/>
          <w:b/>
        </w:rPr>
        <w:t>Utenza</w:t>
      </w:r>
    </w:p>
    <w:p w:rsidR="00C25A6C" w:rsidRPr="00DB1C5E" w:rsidRDefault="0039078F" w:rsidP="002472E8">
      <w:pPr>
        <w:ind w:left="1134"/>
        <w:jc w:val="both"/>
        <w:rPr>
          <w:rFonts w:ascii="Century Gothic" w:hAnsi="Century Gothic"/>
        </w:rPr>
      </w:pPr>
      <w:r w:rsidRPr="00DB1C5E">
        <w:rPr>
          <w:rFonts w:ascii="Century Gothic" w:hAnsi="Century Gothic"/>
        </w:rPr>
        <w:t xml:space="preserve">Specifica l’utenza da ricercare. Il menu a tendina elenca </w:t>
      </w:r>
      <w:r w:rsidR="005A4679" w:rsidRPr="00DB1C5E">
        <w:rPr>
          <w:rFonts w:ascii="Century Gothic" w:hAnsi="Century Gothic"/>
        </w:rPr>
        <w:t>tutte le utenze defi</w:t>
      </w:r>
      <w:r w:rsidR="004016B5" w:rsidRPr="00DB1C5E">
        <w:rPr>
          <w:rFonts w:ascii="Century Gothic" w:hAnsi="Century Gothic"/>
        </w:rPr>
        <w:t>nite nelle periferiche di tipo T</w:t>
      </w:r>
      <w:r w:rsidR="004704A2" w:rsidRPr="00DB1C5E">
        <w:rPr>
          <w:rFonts w:ascii="Century Gothic" w:hAnsi="Century Gothic"/>
        </w:rPr>
        <w:t>astiera e</w:t>
      </w:r>
      <w:r w:rsidR="005A4679" w:rsidRPr="00DB1C5E">
        <w:rPr>
          <w:rFonts w:ascii="Century Gothic" w:hAnsi="Century Gothic"/>
        </w:rPr>
        <w:t xml:space="preserve"> </w:t>
      </w:r>
      <w:r w:rsidR="004016B5" w:rsidRPr="00DB1C5E">
        <w:rPr>
          <w:rFonts w:ascii="Century Gothic" w:hAnsi="Century Gothic"/>
        </w:rPr>
        <w:t>I</w:t>
      </w:r>
      <w:r w:rsidR="005A4679" w:rsidRPr="00DB1C5E">
        <w:rPr>
          <w:rFonts w:ascii="Century Gothic" w:hAnsi="Century Gothic"/>
        </w:rPr>
        <w:t>nseritore</w:t>
      </w:r>
      <w:r w:rsidRPr="00DB1C5E">
        <w:rPr>
          <w:rFonts w:ascii="Century Gothic" w:hAnsi="Century Gothic"/>
        </w:rPr>
        <w:t>. La voce “</w:t>
      </w:r>
      <w:r w:rsidRPr="00DB1C5E">
        <w:rPr>
          <w:rFonts w:ascii="Century Gothic" w:hAnsi="Century Gothic"/>
          <w:i/>
        </w:rPr>
        <w:t>Tutte le Utenze</w:t>
      </w:r>
      <w:r w:rsidRPr="00DB1C5E">
        <w:rPr>
          <w:rFonts w:ascii="Century Gothic" w:hAnsi="Century Gothic"/>
        </w:rPr>
        <w:t>” include ogni ut</w:t>
      </w:r>
      <w:r w:rsidR="00DB267F" w:rsidRPr="00DB1C5E">
        <w:rPr>
          <w:rFonts w:ascii="Century Gothic" w:hAnsi="Century Gothic"/>
        </w:rPr>
        <w:t>enza configurata nella centrale;</w:t>
      </w:r>
    </w:p>
    <w:p w:rsidR="00221761" w:rsidRPr="00DB1C5E" w:rsidRDefault="0039078F" w:rsidP="009C7F83">
      <w:pPr>
        <w:pStyle w:val="Paragrafoelenco"/>
        <w:numPr>
          <w:ilvl w:val="0"/>
          <w:numId w:val="5"/>
        </w:numPr>
        <w:spacing w:after="0"/>
        <w:ind w:left="1134" w:hanging="426"/>
        <w:contextualSpacing w:val="0"/>
        <w:jc w:val="both"/>
        <w:rPr>
          <w:rFonts w:ascii="Century Gothic" w:hAnsi="Century Gothic"/>
          <w:b/>
        </w:rPr>
      </w:pPr>
      <w:r w:rsidRPr="00DB1C5E">
        <w:rPr>
          <w:rFonts w:ascii="Century Gothic" w:hAnsi="Century Gothic"/>
          <w:b/>
        </w:rPr>
        <w:t>Tipo Evento</w:t>
      </w:r>
    </w:p>
    <w:p w:rsidR="00221761" w:rsidRPr="00DB1C5E" w:rsidRDefault="00506041" w:rsidP="009C7F83">
      <w:pPr>
        <w:ind w:left="1134"/>
        <w:jc w:val="both"/>
        <w:rPr>
          <w:rFonts w:ascii="Century Gothic" w:hAnsi="Century Gothic"/>
        </w:rPr>
      </w:pPr>
      <w:r w:rsidRPr="00DB1C5E">
        <w:rPr>
          <w:rFonts w:ascii="Century Gothic" w:hAnsi="Century Gothic"/>
        </w:rPr>
        <w:t xml:space="preserve">Identifica </w:t>
      </w:r>
      <w:r w:rsidR="00F3263A" w:rsidRPr="00DB1C5E">
        <w:rPr>
          <w:rFonts w:ascii="Century Gothic" w:hAnsi="Century Gothic"/>
        </w:rPr>
        <w:t>il tipo di evento da ricercare. U</w:t>
      </w:r>
      <w:r w:rsidR="0039078F" w:rsidRPr="00DB1C5E">
        <w:rPr>
          <w:rFonts w:ascii="Century Gothic" w:hAnsi="Century Gothic"/>
        </w:rPr>
        <w:t xml:space="preserve">na apposita legenda </w:t>
      </w:r>
      <w:r w:rsidR="00F3263A" w:rsidRPr="00DB1C5E">
        <w:rPr>
          <w:rFonts w:ascii="Century Gothic" w:hAnsi="Century Gothic"/>
        </w:rPr>
        <w:t xml:space="preserve">nella maschera </w:t>
      </w:r>
      <w:r w:rsidR="0039078F" w:rsidRPr="00DB1C5E">
        <w:rPr>
          <w:rFonts w:ascii="Century Gothic" w:hAnsi="Century Gothic"/>
        </w:rPr>
        <w:t>mostra i valori possibili</w:t>
      </w:r>
      <w:r w:rsidR="00F3263A" w:rsidRPr="00DB1C5E">
        <w:rPr>
          <w:rFonts w:ascii="Century Gothic" w:hAnsi="Century Gothic"/>
        </w:rPr>
        <w:t xml:space="preserve">, elencati di seguito: </w:t>
      </w:r>
    </w:p>
    <w:p w:rsidR="0039078F" w:rsidRPr="00DB1C5E" w:rsidRDefault="0039078F"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A</w:t>
      </w:r>
      <w:r w:rsidR="00B237D5" w:rsidRPr="00DB1C5E">
        <w:rPr>
          <w:rFonts w:ascii="Century Gothic" w:hAnsi="Century Gothic"/>
        </w:rPr>
        <w:t>.</w:t>
      </w:r>
      <w:r w:rsidRPr="00DB1C5E">
        <w:rPr>
          <w:rFonts w:ascii="Century Gothic" w:hAnsi="Century Gothic"/>
        </w:rPr>
        <w:t xml:space="preserve"> Allarme; ricerca i gruppi che sono stati in allarme;</w:t>
      </w:r>
    </w:p>
    <w:p w:rsidR="0039078F" w:rsidRPr="00DB1C5E" w:rsidRDefault="00612A78"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I</w:t>
      </w:r>
      <w:r w:rsidR="00B237D5" w:rsidRPr="00DB1C5E">
        <w:rPr>
          <w:rFonts w:ascii="Century Gothic" w:hAnsi="Century Gothic"/>
        </w:rPr>
        <w:t>. I</w:t>
      </w:r>
      <w:r w:rsidRPr="00DB1C5E">
        <w:rPr>
          <w:rFonts w:ascii="Century Gothic" w:hAnsi="Century Gothic"/>
        </w:rPr>
        <w:t>nserimento,</w:t>
      </w:r>
      <w:r w:rsidR="0039078F" w:rsidRPr="00DB1C5E">
        <w:rPr>
          <w:rFonts w:ascii="Century Gothic" w:hAnsi="Century Gothic"/>
        </w:rPr>
        <w:t xml:space="preserve"> ricerca i gruppi che sono stati inseriti</w:t>
      </w:r>
      <w:r w:rsidRPr="00DB1C5E">
        <w:rPr>
          <w:rFonts w:ascii="Century Gothic" w:hAnsi="Century Gothic"/>
        </w:rPr>
        <w:t xml:space="preserve"> tramite un codice master</w:t>
      </w:r>
      <w:r w:rsidR="0039078F" w:rsidRPr="00DB1C5E">
        <w:rPr>
          <w:rFonts w:ascii="Century Gothic" w:hAnsi="Century Gothic"/>
        </w:rPr>
        <w:t>;</w:t>
      </w:r>
    </w:p>
    <w:p w:rsidR="0039078F" w:rsidRPr="00DB1C5E" w:rsidRDefault="0039078F"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D</w:t>
      </w:r>
      <w:r w:rsidR="00B237D5" w:rsidRPr="00DB1C5E">
        <w:rPr>
          <w:rFonts w:ascii="Century Gothic" w:hAnsi="Century Gothic"/>
        </w:rPr>
        <w:t xml:space="preserve">. </w:t>
      </w:r>
      <w:r w:rsidRPr="00DB1C5E">
        <w:rPr>
          <w:rFonts w:ascii="Century Gothic" w:hAnsi="Century Gothic"/>
        </w:rPr>
        <w:t>Disinserimento; ricerca i gr</w:t>
      </w:r>
      <w:r w:rsidR="00612A78" w:rsidRPr="00DB1C5E">
        <w:rPr>
          <w:rFonts w:ascii="Century Gothic" w:hAnsi="Century Gothic"/>
        </w:rPr>
        <w:t>uppi che sono stati disinseriti tramite un codice master;</w:t>
      </w:r>
    </w:p>
    <w:p w:rsidR="00612A78" w:rsidRPr="00DB1C5E" w:rsidRDefault="00612A78"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s</w:t>
      </w:r>
      <w:r w:rsidR="00B237D5" w:rsidRPr="00DB1C5E">
        <w:rPr>
          <w:rFonts w:ascii="Century Gothic" w:hAnsi="Century Gothic"/>
        </w:rPr>
        <w:t xml:space="preserve">. </w:t>
      </w:r>
      <w:r w:rsidRPr="00DB1C5E">
        <w:rPr>
          <w:rFonts w:ascii="Century Gothic" w:hAnsi="Century Gothic"/>
        </w:rPr>
        <w:t>Inserimento Parziale Slave, ricerca i gruppi che sono stati inseriti tramite un codice slave;</w:t>
      </w:r>
    </w:p>
    <w:p w:rsidR="00612A78" w:rsidRPr="00DB1C5E" w:rsidRDefault="00612A78"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S</w:t>
      </w:r>
      <w:r w:rsidR="00B237D5" w:rsidRPr="00DB1C5E">
        <w:rPr>
          <w:rFonts w:ascii="Century Gothic" w:hAnsi="Century Gothic"/>
        </w:rPr>
        <w:t xml:space="preserve">. </w:t>
      </w:r>
      <w:r w:rsidRPr="00DB1C5E">
        <w:rPr>
          <w:rFonts w:ascii="Century Gothic" w:hAnsi="Century Gothic"/>
        </w:rPr>
        <w:t>Disinserimento Parziale Slave; ricerca i gruppi che sono stati disinseriti tramite un codice slave;</w:t>
      </w:r>
    </w:p>
    <w:p w:rsidR="00612A78" w:rsidRPr="00DB1C5E" w:rsidRDefault="00612A78" w:rsidP="009C7F83">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r</w:t>
      </w:r>
      <w:r w:rsidR="00B237D5" w:rsidRPr="00DB1C5E">
        <w:rPr>
          <w:rFonts w:ascii="Century Gothic" w:hAnsi="Century Gothic"/>
        </w:rPr>
        <w:t xml:space="preserve">. </w:t>
      </w:r>
      <w:r w:rsidRPr="00DB1C5E">
        <w:rPr>
          <w:rFonts w:ascii="Century Gothic" w:hAnsi="Century Gothic"/>
        </w:rPr>
        <w:t>Inserimento Parziale Ronda, ricerca i gruppi che sono stati inseriti tramite un codice ronda;</w:t>
      </w:r>
    </w:p>
    <w:p w:rsidR="002472E8" w:rsidRPr="005C5C76" w:rsidRDefault="00612A78" w:rsidP="005C5C76">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R</w:t>
      </w:r>
      <w:r w:rsidR="00B237D5" w:rsidRPr="00DB1C5E">
        <w:rPr>
          <w:rFonts w:ascii="Century Gothic" w:hAnsi="Century Gothic"/>
        </w:rPr>
        <w:t xml:space="preserve">. </w:t>
      </w:r>
      <w:r w:rsidRPr="00DB1C5E">
        <w:rPr>
          <w:rFonts w:ascii="Century Gothic" w:hAnsi="Century Gothic"/>
        </w:rPr>
        <w:t>Disinserimento Parziale Ronda; ricerca i gruppi che sono stati disinseriti tramite un codice ronda;</w:t>
      </w:r>
    </w:p>
    <w:p w:rsidR="002472E8" w:rsidRPr="00AB5F0C" w:rsidRDefault="0039078F" w:rsidP="00AB5F0C">
      <w:pPr>
        <w:pStyle w:val="Paragrafoelenco"/>
        <w:numPr>
          <w:ilvl w:val="1"/>
          <w:numId w:val="1"/>
        </w:numPr>
        <w:spacing w:after="0"/>
        <w:ind w:left="1701" w:hanging="425"/>
        <w:contextualSpacing w:val="0"/>
        <w:jc w:val="both"/>
        <w:rPr>
          <w:rFonts w:ascii="Century Gothic" w:hAnsi="Century Gothic"/>
        </w:rPr>
      </w:pPr>
      <w:r w:rsidRPr="00DB1C5E">
        <w:rPr>
          <w:rFonts w:ascii="Century Gothic" w:hAnsi="Century Gothic"/>
          <w:b/>
        </w:rPr>
        <w:t>M</w:t>
      </w:r>
      <w:r w:rsidR="00B237D5" w:rsidRPr="00DB1C5E">
        <w:rPr>
          <w:rFonts w:ascii="Century Gothic" w:hAnsi="Century Gothic"/>
        </w:rPr>
        <w:t xml:space="preserve">. </w:t>
      </w:r>
      <w:r w:rsidRPr="00DB1C5E">
        <w:rPr>
          <w:rFonts w:ascii="Century Gothic" w:hAnsi="Century Gothic"/>
        </w:rPr>
        <w:t xml:space="preserve">Modifica; ricerca le </w:t>
      </w:r>
      <w:r w:rsidR="00FA4722" w:rsidRPr="00DB1C5E">
        <w:rPr>
          <w:rFonts w:ascii="Century Gothic" w:hAnsi="Century Gothic"/>
        </w:rPr>
        <w:t xml:space="preserve">seguenti </w:t>
      </w:r>
      <w:r w:rsidRPr="00DB1C5E">
        <w:rPr>
          <w:rFonts w:ascii="Century Gothic" w:hAnsi="Century Gothic"/>
        </w:rPr>
        <w:t xml:space="preserve">modifiche effettuate </w:t>
      </w:r>
      <w:r w:rsidR="009428CD" w:rsidRPr="00DB1C5E">
        <w:rPr>
          <w:rFonts w:ascii="Century Gothic" w:hAnsi="Century Gothic"/>
        </w:rPr>
        <w:t>sulla centrale</w:t>
      </w:r>
      <w:r w:rsidR="0044447E" w:rsidRPr="00DB1C5E">
        <w:rPr>
          <w:rFonts w:ascii="Century Gothic" w:hAnsi="Century Gothic"/>
        </w:rPr>
        <w:t>:</w:t>
      </w:r>
    </w:p>
    <w:p w:rsidR="00FA4722" w:rsidRPr="00DB1C5E" w:rsidRDefault="004D15D0" w:rsidP="00AB5F0C">
      <w:pPr>
        <w:pStyle w:val="Paragrafoelenco"/>
        <w:numPr>
          <w:ilvl w:val="2"/>
          <w:numId w:val="47"/>
        </w:numPr>
        <w:jc w:val="both"/>
        <w:rPr>
          <w:rFonts w:ascii="Century Gothic" w:hAnsi="Century Gothic"/>
        </w:rPr>
      </w:pPr>
      <w:r w:rsidRPr="00DB1C5E">
        <w:rPr>
          <w:rFonts w:ascii="Century Gothic" w:hAnsi="Century Gothic"/>
        </w:rPr>
        <w:t>M</w:t>
      </w:r>
      <w:r w:rsidR="00FA4722" w:rsidRPr="00DB1C5E">
        <w:rPr>
          <w:rFonts w:ascii="Century Gothic" w:hAnsi="Century Gothic"/>
        </w:rPr>
        <w:t>odifica di un numero di telefono</w:t>
      </w:r>
    </w:p>
    <w:p w:rsidR="00FA4722" w:rsidRPr="00DB1C5E" w:rsidRDefault="00FA4722" w:rsidP="00AB5F0C">
      <w:pPr>
        <w:pStyle w:val="Paragrafoelenco"/>
        <w:numPr>
          <w:ilvl w:val="2"/>
          <w:numId w:val="47"/>
        </w:numPr>
        <w:jc w:val="both"/>
        <w:rPr>
          <w:rFonts w:ascii="Century Gothic" w:hAnsi="Century Gothic"/>
        </w:rPr>
      </w:pPr>
      <w:r w:rsidRPr="00DB1C5E">
        <w:rPr>
          <w:rFonts w:ascii="Century Gothic" w:hAnsi="Century Gothic"/>
        </w:rPr>
        <w:t>L’inclusione/esclusione di una zona</w:t>
      </w:r>
    </w:p>
    <w:p w:rsidR="00375372" w:rsidRPr="00DB1C5E" w:rsidRDefault="004D15D0" w:rsidP="00AB5F0C">
      <w:pPr>
        <w:pStyle w:val="Paragrafoelenco"/>
        <w:numPr>
          <w:ilvl w:val="2"/>
          <w:numId w:val="47"/>
        </w:numPr>
        <w:spacing w:after="0"/>
        <w:jc w:val="both"/>
        <w:rPr>
          <w:rFonts w:ascii="Century Gothic" w:hAnsi="Century Gothic"/>
        </w:rPr>
      </w:pPr>
      <w:r w:rsidRPr="00DB1C5E">
        <w:rPr>
          <w:rFonts w:ascii="Century Gothic" w:hAnsi="Century Gothic"/>
        </w:rPr>
        <w:t>M</w:t>
      </w:r>
      <w:r w:rsidR="00FA4722" w:rsidRPr="00DB1C5E">
        <w:rPr>
          <w:rFonts w:ascii="Century Gothic" w:hAnsi="Century Gothic"/>
        </w:rPr>
        <w:t>odifica di un codice</w:t>
      </w:r>
      <w:r w:rsidRPr="00DB1C5E">
        <w:rPr>
          <w:rFonts w:ascii="Century Gothic" w:hAnsi="Century Gothic"/>
        </w:rPr>
        <w:t xml:space="preserve"> utente</w:t>
      </w:r>
    </w:p>
    <w:p w:rsidR="0050367E" w:rsidRPr="00DB1C5E" w:rsidRDefault="0050367E" w:rsidP="00AB5F0C">
      <w:pPr>
        <w:pStyle w:val="Paragrafoelenco"/>
        <w:numPr>
          <w:ilvl w:val="2"/>
          <w:numId w:val="47"/>
        </w:numPr>
        <w:spacing w:after="0"/>
        <w:jc w:val="both"/>
        <w:rPr>
          <w:rFonts w:ascii="Century Gothic" w:hAnsi="Century Gothic"/>
        </w:rPr>
      </w:pPr>
      <w:r w:rsidRPr="00DB1C5E">
        <w:rPr>
          <w:rFonts w:ascii="Century Gothic" w:hAnsi="Century Gothic"/>
        </w:rPr>
        <w:t>Acquisizione codice inseritore</w:t>
      </w:r>
    </w:p>
    <w:p w:rsidR="00F835C2" w:rsidRPr="00DB1C5E" w:rsidRDefault="00231453" w:rsidP="00AB5F0C">
      <w:pPr>
        <w:pStyle w:val="Paragrafoelenco"/>
        <w:numPr>
          <w:ilvl w:val="2"/>
          <w:numId w:val="47"/>
        </w:numPr>
        <w:spacing w:after="0"/>
        <w:contextualSpacing w:val="0"/>
        <w:jc w:val="both"/>
        <w:rPr>
          <w:rFonts w:ascii="Century Gothic" w:hAnsi="Century Gothic"/>
        </w:rPr>
      </w:pPr>
      <w:r w:rsidRPr="00DB1C5E">
        <w:rPr>
          <w:rFonts w:ascii="Century Gothic" w:hAnsi="Century Gothic"/>
        </w:rPr>
        <w:t>Cancellazione codice inseritore</w:t>
      </w:r>
    </w:p>
    <w:p w:rsidR="0039078F" w:rsidRPr="00DB1C5E" w:rsidRDefault="001B08BA" w:rsidP="009C7F83">
      <w:pPr>
        <w:pStyle w:val="Paragrafoelenco"/>
        <w:numPr>
          <w:ilvl w:val="0"/>
          <w:numId w:val="44"/>
        </w:numPr>
        <w:spacing w:after="0"/>
        <w:ind w:left="1701" w:hanging="425"/>
        <w:rPr>
          <w:rFonts w:ascii="Century Gothic" w:hAnsi="Century Gothic"/>
        </w:rPr>
      </w:pPr>
      <w:r w:rsidRPr="00DB1C5E">
        <w:rPr>
          <w:rFonts w:ascii="Century Gothic" w:hAnsi="Century Gothic"/>
          <w:b/>
        </w:rPr>
        <w:t>T</w:t>
      </w:r>
      <w:r w:rsidR="00B237D5" w:rsidRPr="00DB1C5E">
        <w:rPr>
          <w:rFonts w:ascii="Century Gothic" w:hAnsi="Century Gothic"/>
        </w:rPr>
        <w:t xml:space="preserve">. </w:t>
      </w:r>
      <w:r w:rsidRPr="00DB1C5E">
        <w:rPr>
          <w:rFonts w:ascii="Century Gothic" w:hAnsi="Century Gothic"/>
        </w:rPr>
        <w:t>Tecnico;</w:t>
      </w:r>
      <w:r w:rsidR="00F521FC" w:rsidRPr="00DB1C5E">
        <w:rPr>
          <w:rFonts w:ascii="Century Gothic" w:hAnsi="Century Gothic"/>
        </w:rPr>
        <w:t xml:space="preserve"> ricerca </w:t>
      </w:r>
      <w:r w:rsidR="004D15D0" w:rsidRPr="00DB1C5E">
        <w:rPr>
          <w:rFonts w:ascii="Century Gothic" w:hAnsi="Century Gothic"/>
        </w:rPr>
        <w:t xml:space="preserve">i seguenti </w:t>
      </w:r>
      <w:r w:rsidR="00F3263A" w:rsidRPr="00DB1C5E">
        <w:rPr>
          <w:rFonts w:ascii="Century Gothic" w:hAnsi="Century Gothic"/>
        </w:rPr>
        <w:t xml:space="preserve">eventi </w:t>
      </w:r>
      <w:r w:rsidR="00DD7B6F" w:rsidRPr="00DB1C5E">
        <w:rPr>
          <w:rFonts w:ascii="Century Gothic" w:hAnsi="Century Gothic"/>
        </w:rPr>
        <w:t>tecnici me</w:t>
      </w:r>
      <w:r w:rsidR="00F3263A" w:rsidRPr="00DB1C5E">
        <w:rPr>
          <w:rFonts w:ascii="Century Gothic" w:hAnsi="Century Gothic"/>
        </w:rPr>
        <w:t>m</w:t>
      </w:r>
      <w:r w:rsidR="004D15D0" w:rsidRPr="00DB1C5E">
        <w:rPr>
          <w:rFonts w:ascii="Century Gothic" w:hAnsi="Century Gothic"/>
        </w:rPr>
        <w:t>orizzati sulla centrale:</w:t>
      </w:r>
    </w:p>
    <w:p w:rsidR="0044447E"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M</w:t>
      </w:r>
      <w:r w:rsidR="0044447E" w:rsidRPr="00DB1C5E">
        <w:rPr>
          <w:rFonts w:ascii="Century Gothic" w:hAnsi="Century Gothic"/>
        </w:rPr>
        <w:t>odifica sulla tipologia di una zona</w:t>
      </w:r>
    </w:p>
    <w:p w:rsidR="00F44840"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M</w:t>
      </w:r>
      <w:r w:rsidR="00F44840" w:rsidRPr="00DB1C5E">
        <w:rPr>
          <w:rFonts w:ascii="Century Gothic" w:hAnsi="Century Gothic"/>
        </w:rPr>
        <w:t>odifica sui tempi di ingresso e uscita di una zona</w:t>
      </w:r>
    </w:p>
    <w:p w:rsidR="00F44840"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M</w:t>
      </w:r>
      <w:r w:rsidR="00F44840" w:rsidRPr="00DB1C5E">
        <w:rPr>
          <w:rFonts w:ascii="Century Gothic" w:hAnsi="Century Gothic"/>
        </w:rPr>
        <w:t>odifica sui tempi ON e OFF di un’uscita</w:t>
      </w:r>
      <w:r w:rsidR="00FE68C0" w:rsidRPr="00DB1C5E">
        <w:rPr>
          <w:rFonts w:ascii="Century Gothic" w:hAnsi="Century Gothic"/>
        </w:rPr>
        <w:t xml:space="preserve"> relè</w:t>
      </w:r>
    </w:p>
    <w:p w:rsidR="00F44840"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M</w:t>
      </w:r>
      <w:r w:rsidR="00FE68C0" w:rsidRPr="00DB1C5E">
        <w:rPr>
          <w:rFonts w:ascii="Century Gothic" w:hAnsi="Century Gothic"/>
        </w:rPr>
        <w:t>odifica sul numero di ripetizioni di un’uscita</w:t>
      </w:r>
      <w:r w:rsidR="00B57BE9" w:rsidRPr="00DB1C5E">
        <w:rPr>
          <w:rFonts w:ascii="Century Gothic" w:hAnsi="Century Gothic"/>
        </w:rPr>
        <w:t xml:space="preserve"> relè</w:t>
      </w:r>
    </w:p>
    <w:p w:rsidR="00FE68C0" w:rsidRPr="00DB1C5E" w:rsidRDefault="004D15D0" w:rsidP="00AB5F0C">
      <w:pPr>
        <w:pStyle w:val="Paragrafoelenco"/>
        <w:numPr>
          <w:ilvl w:val="2"/>
          <w:numId w:val="48"/>
        </w:numPr>
        <w:spacing w:after="0"/>
        <w:rPr>
          <w:rFonts w:ascii="Century Gothic" w:hAnsi="Century Gothic"/>
        </w:rPr>
      </w:pPr>
      <w:r w:rsidRPr="00DB1C5E">
        <w:rPr>
          <w:rFonts w:ascii="Century Gothic" w:hAnsi="Century Gothic"/>
        </w:rPr>
        <w:t>M</w:t>
      </w:r>
      <w:r w:rsidR="00B57BE9" w:rsidRPr="00DB1C5E">
        <w:rPr>
          <w:rFonts w:ascii="Century Gothic" w:hAnsi="Century Gothic"/>
        </w:rPr>
        <w:t>odifica sulla lista di zone associate ad un gruppo</w:t>
      </w:r>
      <w:r w:rsidR="000C45C2" w:rsidRPr="00DB1C5E">
        <w:rPr>
          <w:rFonts w:ascii="Century Gothic" w:hAnsi="Century Gothic"/>
        </w:rPr>
        <w:t xml:space="preserve">, ovvero </w:t>
      </w:r>
      <w:r w:rsidRPr="00DB1C5E">
        <w:rPr>
          <w:rFonts w:ascii="Century Gothic" w:hAnsi="Century Gothic"/>
        </w:rPr>
        <w:t>aggiungere/rimuovere una zona dal gruppo</w:t>
      </w:r>
    </w:p>
    <w:p w:rsidR="004D15D0"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lastRenderedPageBreak/>
        <w:t>Modifica di un codice installatore</w:t>
      </w:r>
    </w:p>
    <w:p w:rsidR="00B57BE9"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Modifica sui privilegi di un codice</w:t>
      </w:r>
    </w:p>
    <w:p w:rsidR="00375372" w:rsidRPr="00DB1C5E" w:rsidRDefault="004D15D0" w:rsidP="00AB5F0C">
      <w:pPr>
        <w:pStyle w:val="Paragrafoelenco"/>
        <w:numPr>
          <w:ilvl w:val="2"/>
          <w:numId w:val="48"/>
        </w:numPr>
        <w:spacing w:after="0"/>
        <w:jc w:val="both"/>
        <w:rPr>
          <w:rFonts w:ascii="Century Gothic" w:hAnsi="Century Gothic"/>
        </w:rPr>
      </w:pPr>
      <w:r w:rsidRPr="00DB1C5E">
        <w:rPr>
          <w:rFonts w:ascii="Century Gothic" w:hAnsi="Century Gothic"/>
        </w:rPr>
        <w:t>Abilitazione periferica</w:t>
      </w:r>
    </w:p>
    <w:p w:rsidR="000C45C2" w:rsidRPr="00DB1C5E" w:rsidRDefault="00F45042" w:rsidP="00AB5F0C">
      <w:pPr>
        <w:pStyle w:val="Paragrafoelenco"/>
        <w:numPr>
          <w:ilvl w:val="2"/>
          <w:numId w:val="48"/>
        </w:numPr>
        <w:spacing w:after="0"/>
        <w:jc w:val="both"/>
        <w:rPr>
          <w:rFonts w:ascii="Century Gothic" w:hAnsi="Century Gothic"/>
        </w:rPr>
      </w:pPr>
      <w:r w:rsidRPr="00DB1C5E">
        <w:rPr>
          <w:rFonts w:ascii="Century Gothic" w:hAnsi="Century Gothic"/>
        </w:rPr>
        <w:t>Guasto Batteria</w:t>
      </w:r>
    </w:p>
    <w:p w:rsidR="00F45042" w:rsidRPr="00DB1C5E" w:rsidRDefault="00F45042" w:rsidP="00AB5F0C">
      <w:pPr>
        <w:pStyle w:val="Paragrafoelenco"/>
        <w:numPr>
          <w:ilvl w:val="2"/>
          <w:numId w:val="48"/>
        </w:numPr>
        <w:spacing w:after="0"/>
        <w:jc w:val="both"/>
        <w:rPr>
          <w:rFonts w:ascii="Century Gothic" w:hAnsi="Century Gothic"/>
        </w:rPr>
      </w:pPr>
      <w:r w:rsidRPr="00DB1C5E">
        <w:rPr>
          <w:rFonts w:ascii="Century Gothic" w:hAnsi="Century Gothic"/>
        </w:rPr>
        <w:t>Modifica su data/ora</w:t>
      </w:r>
    </w:p>
    <w:p w:rsidR="00F835C2" w:rsidRPr="00DB1C5E" w:rsidRDefault="009C7F83" w:rsidP="009C7F83">
      <w:pPr>
        <w:pStyle w:val="Paragrafoelenco"/>
        <w:numPr>
          <w:ilvl w:val="0"/>
          <w:numId w:val="1"/>
        </w:numPr>
        <w:ind w:left="1134"/>
        <w:rPr>
          <w:rFonts w:ascii="Century Gothic" w:hAnsi="Century Gothic"/>
          <w:sz w:val="6"/>
          <w:szCs w:val="6"/>
        </w:rPr>
      </w:pPr>
      <w:r w:rsidRPr="00DB1C5E">
        <w:rPr>
          <w:rFonts w:ascii="Century Gothic" w:hAnsi="Century Gothic"/>
          <w:noProof/>
        </w:rPr>
        <w:drawing>
          <wp:anchor distT="0" distB="0" distL="114300" distR="36195" simplePos="0" relativeHeight="251645952" behindDoc="0" locked="0" layoutInCell="1" allowOverlap="1" wp14:anchorId="07DBFBC0" wp14:editId="1D55BB7C">
            <wp:simplePos x="0" y="0"/>
            <wp:positionH relativeFrom="column">
              <wp:posOffset>458470</wp:posOffset>
            </wp:positionH>
            <wp:positionV relativeFrom="paragraph">
              <wp:posOffset>53975</wp:posOffset>
            </wp:positionV>
            <wp:extent cx="496570" cy="431800"/>
            <wp:effectExtent l="0" t="0" r="0" b="6350"/>
            <wp:wrapSquare wrapText="right"/>
            <wp:docPr id="14" name="Immagin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6"/>
                    <pic:cNvPicPr>
                      <a:picLocks noChangeAspect="1" noChangeArrowheads="1"/>
                    </pic:cNvPicPr>
                  </pic:nvPicPr>
                  <pic:blipFill>
                    <a:blip r:embed="rId29">
                      <a:extLst>
                        <a:ext uri="{28A0092B-C50C-407E-A947-70E740481C1C}">
                          <a14:useLocalDpi xmlns:a14="http://schemas.microsoft.com/office/drawing/2010/main" val="0"/>
                        </a:ext>
                      </a:extLst>
                    </a:blip>
                    <a:srcRect l="11678" t="13544" r="4378" b="11304"/>
                    <a:stretch>
                      <a:fillRect/>
                    </a:stretch>
                  </pic:blipFill>
                  <pic:spPr bwMode="auto">
                    <a:xfrm>
                      <a:off x="0" y="0"/>
                      <a:ext cx="496570" cy="43180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F835C2" w:rsidRPr="00DB1C5E" w:rsidRDefault="00F835C2" w:rsidP="009C7F83">
      <w:pPr>
        <w:pStyle w:val="Paragrafoelenco"/>
        <w:spacing w:before="300"/>
        <w:ind w:left="1134"/>
        <w:contextualSpacing w:val="0"/>
        <w:jc w:val="both"/>
        <w:rPr>
          <w:rFonts w:ascii="Century Gothic" w:hAnsi="Century Gothic"/>
        </w:rPr>
      </w:pPr>
      <w:r w:rsidRPr="00DB1C5E">
        <w:rPr>
          <w:rFonts w:ascii="Century Gothic" w:hAnsi="Century Gothic"/>
        </w:rPr>
        <w:t xml:space="preserve">Gli eventi di tipo </w:t>
      </w:r>
      <w:r w:rsidRPr="00DB1C5E">
        <w:rPr>
          <w:rFonts w:ascii="Century Gothic" w:hAnsi="Century Gothic"/>
          <w:b/>
        </w:rPr>
        <w:t>M</w:t>
      </w:r>
      <w:r w:rsidRPr="00DB1C5E">
        <w:rPr>
          <w:rFonts w:ascii="Century Gothic" w:hAnsi="Century Gothic"/>
        </w:rPr>
        <w:t xml:space="preserve"> e </w:t>
      </w:r>
      <w:r w:rsidRPr="00DB1C5E">
        <w:rPr>
          <w:rFonts w:ascii="Century Gothic" w:hAnsi="Century Gothic"/>
          <w:b/>
        </w:rPr>
        <w:t>T</w:t>
      </w:r>
      <w:r w:rsidRPr="00DB1C5E">
        <w:rPr>
          <w:rFonts w:ascii="Century Gothic" w:hAnsi="Century Gothic"/>
        </w:rPr>
        <w:t xml:space="preserve"> sono registrati solo se la modifica viene effettuata da tastiera, rispettivamente tramite il </w:t>
      </w:r>
      <w:r w:rsidR="00547B34" w:rsidRPr="00DB1C5E">
        <w:rPr>
          <w:rFonts w:ascii="Century Gothic" w:hAnsi="Century Gothic"/>
        </w:rPr>
        <w:t>M</w:t>
      </w:r>
      <w:r w:rsidRPr="00DB1C5E">
        <w:rPr>
          <w:rFonts w:ascii="Century Gothic" w:hAnsi="Century Gothic"/>
        </w:rPr>
        <w:t xml:space="preserve">enu </w:t>
      </w:r>
      <w:r w:rsidR="00547B34" w:rsidRPr="00DB1C5E">
        <w:rPr>
          <w:rFonts w:ascii="Century Gothic" w:hAnsi="Century Gothic"/>
        </w:rPr>
        <w:t>U</w:t>
      </w:r>
      <w:r w:rsidRPr="00DB1C5E">
        <w:rPr>
          <w:rFonts w:ascii="Century Gothic" w:hAnsi="Century Gothic"/>
        </w:rPr>
        <w:t>tente ed installatore.</w:t>
      </w:r>
    </w:p>
    <w:p w:rsidR="00F835C2" w:rsidRPr="00DB1C5E" w:rsidRDefault="00853DE9" w:rsidP="009C7F83">
      <w:pPr>
        <w:pStyle w:val="Paragrafoelenco"/>
        <w:numPr>
          <w:ilvl w:val="1"/>
          <w:numId w:val="1"/>
        </w:numPr>
        <w:spacing w:after="0"/>
        <w:ind w:left="1701" w:hanging="425"/>
        <w:contextualSpacing w:val="0"/>
        <w:jc w:val="both"/>
        <w:rPr>
          <w:rFonts w:ascii="Century Gothic" w:hAnsi="Century Gothic"/>
          <w:b/>
        </w:rPr>
      </w:pPr>
      <w:r w:rsidRPr="00DB1C5E">
        <w:rPr>
          <w:rFonts w:ascii="Century Gothic" w:hAnsi="Century Gothic"/>
          <w:b/>
        </w:rPr>
        <w:t>P</w:t>
      </w:r>
      <w:r w:rsidR="00B237D5" w:rsidRPr="00DB1C5E">
        <w:rPr>
          <w:rFonts w:ascii="Century Gothic" w:hAnsi="Century Gothic"/>
        </w:rPr>
        <w:t xml:space="preserve">. </w:t>
      </w:r>
      <w:r w:rsidRPr="00DB1C5E">
        <w:rPr>
          <w:rFonts w:ascii="Century Gothic" w:hAnsi="Century Gothic"/>
        </w:rPr>
        <w:t>Allarme Tamper</w:t>
      </w:r>
      <w:r w:rsidR="005179E5" w:rsidRPr="00DB1C5E">
        <w:rPr>
          <w:rFonts w:ascii="Century Gothic" w:hAnsi="Century Gothic"/>
        </w:rPr>
        <w:t xml:space="preserve"> </w:t>
      </w:r>
      <w:r w:rsidR="008910D6" w:rsidRPr="00DB1C5E">
        <w:rPr>
          <w:rFonts w:ascii="Century Gothic" w:hAnsi="Century Gothic"/>
        </w:rPr>
        <w:t xml:space="preserve">di </w:t>
      </w:r>
      <w:r w:rsidR="005179E5" w:rsidRPr="00DB1C5E">
        <w:rPr>
          <w:rFonts w:ascii="Century Gothic" w:hAnsi="Century Gothic"/>
        </w:rPr>
        <w:t>una zona con contatto singolo/doppio bilanciato</w:t>
      </w:r>
      <w:r w:rsidRPr="00DB1C5E">
        <w:rPr>
          <w:rFonts w:ascii="Century Gothic" w:hAnsi="Century Gothic"/>
        </w:rPr>
        <w:t>;</w:t>
      </w:r>
    </w:p>
    <w:p w:rsidR="00F559F2" w:rsidRPr="00DB1C5E" w:rsidRDefault="00F559F2" w:rsidP="009C7F83">
      <w:pPr>
        <w:pStyle w:val="Paragrafoelenco"/>
        <w:numPr>
          <w:ilvl w:val="1"/>
          <w:numId w:val="1"/>
        </w:numPr>
        <w:spacing w:after="0"/>
        <w:ind w:left="1701" w:hanging="425"/>
        <w:contextualSpacing w:val="0"/>
        <w:jc w:val="both"/>
        <w:rPr>
          <w:rFonts w:ascii="Century Gothic" w:hAnsi="Century Gothic"/>
          <w:b/>
        </w:rPr>
      </w:pPr>
      <w:r w:rsidRPr="00DB1C5E">
        <w:rPr>
          <w:rFonts w:ascii="Century Gothic" w:hAnsi="Century Gothic"/>
          <w:b/>
        </w:rPr>
        <w:t>C</w:t>
      </w:r>
      <w:r w:rsidRPr="00DB1C5E">
        <w:rPr>
          <w:rFonts w:ascii="Century Gothic" w:hAnsi="Century Gothic"/>
        </w:rPr>
        <w:t>.</w:t>
      </w:r>
      <w:r w:rsidRPr="00DB1C5E">
        <w:rPr>
          <w:rFonts w:ascii="Century Gothic" w:hAnsi="Century Gothic"/>
          <w:b/>
        </w:rPr>
        <w:t xml:space="preserve"> </w:t>
      </w:r>
      <w:r w:rsidRPr="00DB1C5E">
        <w:rPr>
          <w:rFonts w:ascii="Century Gothic" w:hAnsi="Century Gothic"/>
        </w:rPr>
        <w:t>Indica eventi provenienti dal combinatore.</w:t>
      </w:r>
    </w:p>
    <w:p w:rsidR="009D333A" w:rsidRPr="00DB1C5E" w:rsidRDefault="00F559F2" w:rsidP="009C7F83">
      <w:pPr>
        <w:pStyle w:val="Paragrafoelenco"/>
        <w:numPr>
          <w:ilvl w:val="1"/>
          <w:numId w:val="1"/>
        </w:numPr>
        <w:spacing w:after="0"/>
        <w:ind w:left="1701" w:hanging="425"/>
        <w:contextualSpacing w:val="0"/>
        <w:jc w:val="both"/>
        <w:rPr>
          <w:rFonts w:ascii="Century Gothic" w:hAnsi="Century Gothic"/>
          <w:b/>
        </w:rPr>
      </w:pPr>
      <w:r w:rsidRPr="00DB1C5E">
        <w:rPr>
          <w:rFonts w:ascii="Century Gothic" w:hAnsi="Century Gothic"/>
          <w:b/>
        </w:rPr>
        <w:t>H</w:t>
      </w:r>
      <w:r w:rsidRPr="00DB1C5E">
        <w:rPr>
          <w:rFonts w:ascii="Century Gothic" w:hAnsi="Century Gothic"/>
        </w:rPr>
        <w:t>. Indica eventi provenienti dal Web.</w:t>
      </w:r>
    </w:p>
    <w:p w:rsidR="00221761" w:rsidRPr="00DB1C5E" w:rsidRDefault="00FA33DF" w:rsidP="009C7F83">
      <w:pPr>
        <w:pStyle w:val="Paragrafoelenco"/>
        <w:numPr>
          <w:ilvl w:val="0"/>
          <w:numId w:val="5"/>
        </w:numPr>
        <w:spacing w:after="0"/>
        <w:ind w:left="1134" w:hanging="426"/>
        <w:contextualSpacing w:val="0"/>
        <w:jc w:val="both"/>
        <w:rPr>
          <w:rFonts w:ascii="Century Gothic" w:hAnsi="Century Gothic"/>
          <w:b/>
        </w:rPr>
      </w:pPr>
      <w:r w:rsidRPr="00DB1C5E">
        <w:rPr>
          <w:rFonts w:ascii="Century Gothic" w:hAnsi="Century Gothic"/>
          <w:b/>
        </w:rPr>
        <w:t>Date</w:t>
      </w:r>
      <w:r w:rsidR="00221761" w:rsidRPr="00DB1C5E">
        <w:rPr>
          <w:rFonts w:ascii="Century Gothic" w:hAnsi="Century Gothic"/>
          <w:b/>
        </w:rPr>
        <w:t xml:space="preserve"> </w:t>
      </w:r>
      <w:r w:rsidRPr="00DB1C5E">
        <w:rPr>
          <w:rFonts w:ascii="Century Gothic" w:hAnsi="Century Gothic"/>
          <w:b/>
        </w:rPr>
        <w:t>Da</w:t>
      </w:r>
      <w:r w:rsidR="004E5E19" w:rsidRPr="00DB1C5E">
        <w:rPr>
          <w:rFonts w:ascii="Century Gothic" w:hAnsi="Century Gothic"/>
          <w:b/>
        </w:rPr>
        <w:t xml:space="preserve"> – </w:t>
      </w:r>
      <w:r w:rsidRPr="00DB1C5E">
        <w:rPr>
          <w:rFonts w:ascii="Century Gothic" w:hAnsi="Century Gothic"/>
          <w:b/>
        </w:rPr>
        <w:t>A</w:t>
      </w:r>
    </w:p>
    <w:p w:rsidR="006D4A33" w:rsidRPr="00DB1C5E" w:rsidRDefault="00D544C2" w:rsidP="002472E8">
      <w:pPr>
        <w:ind w:left="1134"/>
        <w:jc w:val="both"/>
        <w:rPr>
          <w:rFonts w:ascii="Century Gothic" w:hAnsi="Century Gothic"/>
        </w:rPr>
      </w:pPr>
      <w:r w:rsidRPr="00DB1C5E">
        <w:rPr>
          <w:rFonts w:ascii="Century Gothic" w:hAnsi="Century Gothic"/>
        </w:rPr>
        <w:t>Specifica l’intervallo di date in cui si</w:t>
      </w:r>
      <w:r w:rsidR="00984845" w:rsidRPr="00DB1C5E">
        <w:rPr>
          <w:rFonts w:ascii="Century Gothic" w:hAnsi="Century Gothic"/>
        </w:rPr>
        <w:t xml:space="preserve"> vogliono ricercare gli eventi. </w:t>
      </w:r>
      <w:r w:rsidR="00335A04" w:rsidRPr="00DB1C5E">
        <w:rPr>
          <w:rFonts w:ascii="Century Gothic" w:hAnsi="Century Gothic"/>
        </w:rPr>
        <w:t xml:space="preserve">Le date </w:t>
      </w:r>
      <w:r w:rsidR="00981DEA" w:rsidRPr="00DB1C5E">
        <w:rPr>
          <w:rFonts w:ascii="Century Gothic" w:hAnsi="Century Gothic"/>
        </w:rPr>
        <w:t xml:space="preserve">possono </w:t>
      </w:r>
      <w:r w:rsidR="00335A04" w:rsidRPr="00DB1C5E">
        <w:rPr>
          <w:rFonts w:ascii="Century Gothic" w:hAnsi="Century Gothic"/>
        </w:rPr>
        <w:t xml:space="preserve">essere selezionate </w:t>
      </w:r>
      <w:r w:rsidR="00981DEA" w:rsidRPr="00DB1C5E">
        <w:rPr>
          <w:rFonts w:ascii="Century Gothic" w:hAnsi="Century Gothic"/>
        </w:rPr>
        <w:t xml:space="preserve">solo </w:t>
      </w:r>
      <w:r w:rsidR="00335A04" w:rsidRPr="00DB1C5E">
        <w:rPr>
          <w:rFonts w:ascii="Century Gothic" w:hAnsi="Century Gothic"/>
        </w:rPr>
        <w:t>tramite l’apposito calendario.</w:t>
      </w:r>
    </w:p>
    <w:p w:rsidR="00810AE4" w:rsidRPr="00DB1C5E" w:rsidRDefault="00810AE4" w:rsidP="00A24FCC">
      <w:pPr>
        <w:pStyle w:val="Titolo2"/>
        <w:numPr>
          <w:ilvl w:val="1"/>
          <w:numId w:val="18"/>
        </w:numPr>
        <w:spacing w:after="260"/>
        <w:rPr>
          <w:rFonts w:ascii="Century Gothic" w:hAnsi="Century Gothic"/>
        </w:rPr>
      </w:pPr>
      <w:bookmarkStart w:id="71" w:name="_Toc451845756"/>
      <w:bookmarkStart w:id="72" w:name="_Toc536437375"/>
      <w:r w:rsidRPr="00DB1C5E">
        <w:rPr>
          <w:rFonts w:ascii="Century Gothic" w:hAnsi="Century Gothic"/>
        </w:rPr>
        <w:t>PAGINA FIRMWARE</w:t>
      </w:r>
      <w:bookmarkEnd w:id="71"/>
      <w:bookmarkEnd w:id="72"/>
    </w:p>
    <w:p w:rsidR="006A0F90" w:rsidRPr="00DB1C5E" w:rsidRDefault="00B066A3" w:rsidP="009C7F83">
      <w:pPr>
        <w:spacing w:after="400"/>
        <w:ind w:left="426"/>
        <w:jc w:val="both"/>
        <w:rPr>
          <w:rFonts w:ascii="Century Gothic" w:hAnsi="Century Gothic"/>
        </w:rPr>
      </w:pPr>
      <w:r w:rsidRPr="00DB1C5E">
        <w:rPr>
          <w:rFonts w:ascii="Century Gothic" w:hAnsi="Century Gothic"/>
        </w:rPr>
        <w:t>Questa pagina è da utilizzare solo ed esclusivamente per aggiorn</w:t>
      </w:r>
      <w:r w:rsidR="006A0F90" w:rsidRPr="00DB1C5E">
        <w:rPr>
          <w:rFonts w:ascii="Century Gothic" w:hAnsi="Century Gothic"/>
        </w:rPr>
        <w:t xml:space="preserve">amenti firmware sulla centrale. </w:t>
      </w:r>
    </w:p>
    <w:p w:rsidR="00C25F10" w:rsidRPr="00DB1C5E" w:rsidRDefault="00CD4EA6" w:rsidP="00F10952">
      <w:pPr>
        <w:jc w:val="center"/>
        <w:rPr>
          <w:rFonts w:ascii="Century Gothic" w:hAnsi="Century Gothic"/>
        </w:rPr>
      </w:pPr>
      <w:r w:rsidRPr="00DB1C5E">
        <w:rPr>
          <w:rFonts w:ascii="Century Gothic" w:hAnsi="Century Gothic"/>
          <w:noProof/>
        </w:rPr>
        <w:drawing>
          <wp:inline distT="0" distB="0" distL="0" distR="0" wp14:anchorId="1CFA285D" wp14:editId="43EB2DBC">
            <wp:extent cx="3847381" cy="2387410"/>
            <wp:effectExtent l="0" t="0" r="1270" b="0"/>
            <wp:docPr id="30" name="Immagine 30"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msantocchi\Desktop\Cattura.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32374" cy="2440151"/>
                    </a:xfrm>
                    <a:prstGeom prst="rect">
                      <a:avLst/>
                    </a:prstGeom>
                    <a:noFill/>
                    <a:ln>
                      <a:noFill/>
                    </a:ln>
                  </pic:spPr>
                </pic:pic>
              </a:graphicData>
            </a:graphic>
          </wp:inline>
        </w:drawing>
      </w:r>
    </w:p>
    <w:p w:rsidR="00A852C1" w:rsidRPr="00DB1C5E" w:rsidRDefault="000864ED" w:rsidP="00A852C1">
      <w:pPr>
        <w:spacing w:after="100" w:afterAutospacing="1"/>
        <w:jc w:val="center"/>
        <w:rPr>
          <w:rFonts w:ascii="Century Gothic" w:hAnsi="Century Gothic"/>
          <w:b/>
          <w:sz w:val="20"/>
          <w:szCs w:val="20"/>
        </w:rPr>
      </w:pPr>
      <w:r w:rsidRPr="00DB1C5E">
        <w:rPr>
          <w:rFonts w:ascii="Century Gothic" w:hAnsi="Century Gothic"/>
          <w:sz w:val="20"/>
          <w:szCs w:val="20"/>
        </w:rPr>
        <w:t xml:space="preserve">Figura </w:t>
      </w:r>
      <w:r w:rsidR="00EE4218">
        <w:rPr>
          <w:rFonts w:ascii="Century Gothic" w:hAnsi="Century Gothic"/>
          <w:sz w:val="20"/>
          <w:szCs w:val="20"/>
        </w:rPr>
        <w:t>31</w:t>
      </w:r>
    </w:p>
    <w:p w:rsidR="006A0F90" w:rsidRPr="00DB1C5E" w:rsidRDefault="006A0F90" w:rsidP="009C7F83">
      <w:pPr>
        <w:spacing w:after="100" w:afterAutospacing="1"/>
        <w:ind w:left="426"/>
        <w:rPr>
          <w:rFonts w:ascii="Century Gothic" w:hAnsi="Century Gothic"/>
          <w:b/>
          <w:sz w:val="20"/>
          <w:szCs w:val="20"/>
        </w:rPr>
      </w:pPr>
      <w:r w:rsidRPr="00DB1C5E">
        <w:rPr>
          <w:rFonts w:ascii="Century Gothic" w:hAnsi="Century Gothic"/>
        </w:rPr>
        <w:t xml:space="preserve">La maschera è composta </w:t>
      </w:r>
      <w:r w:rsidR="00C038D9" w:rsidRPr="00DB1C5E">
        <w:rPr>
          <w:rFonts w:ascii="Century Gothic" w:hAnsi="Century Gothic"/>
        </w:rPr>
        <w:t>dai</w:t>
      </w:r>
      <w:r w:rsidRPr="00DB1C5E">
        <w:rPr>
          <w:rFonts w:ascii="Century Gothic" w:hAnsi="Century Gothic"/>
        </w:rPr>
        <w:t xml:space="preserve"> seguenti </w:t>
      </w:r>
      <w:r w:rsidR="00C038D9" w:rsidRPr="00DB1C5E">
        <w:rPr>
          <w:rFonts w:ascii="Century Gothic" w:hAnsi="Century Gothic"/>
        </w:rPr>
        <w:t>oggetti</w:t>
      </w:r>
      <w:r w:rsidRPr="00DB1C5E">
        <w:rPr>
          <w:rFonts w:ascii="Century Gothic" w:hAnsi="Century Gothic"/>
        </w:rPr>
        <w:t>:</w:t>
      </w:r>
    </w:p>
    <w:p w:rsidR="004C1D1D" w:rsidRPr="00DB1C5E" w:rsidRDefault="004C1D1D" w:rsidP="009C7F83">
      <w:pPr>
        <w:pStyle w:val="Paragrafoelenco"/>
        <w:numPr>
          <w:ilvl w:val="0"/>
          <w:numId w:val="5"/>
        </w:numPr>
        <w:spacing w:after="0"/>
        <w:ind w:left="1418" w:hanging="426"/>
        <w:contextualSpacing w:val="0"/>
        <w:jc w:val="both"/>
        <w:rPr>
          <w:rFonts w:ascii="Century Gothic" w:hAnsi="Century Gothic"/>
          <w:b/>
        </w:rPr>
      </w:pPr>
      <w:r w:rsidRPr="00DB1C5E">
        <w:rPr>
          <w:rFonts w:ascii="Century Gothic" w:hAnsi="Century Gothic"/>
          <w:b/>
        </w:rPr>
        <w:t>Versione Firmware presente in Centrale</w:t>
      </w:r>
    </w:p>
    <w:p w:rsidR="004C1D1D" w:rsidRPr="00DB1C5E" w:rsidRDefault="004C1D1D" w:rsidP="009C7F83">
      <w:pPr>
        <w:ind w:left="1418"/>
        <w:jc w:val="both"/>
        <w:rPr>
          <w:rFonts w:ascii="Century Gothic" w:hAnsi="Century Gothic"/>
        </w:rPr>
      </w:pPr>
      <w:r w:rsidRPr="00DB1C5E">
        <w:rPr>
          <w:rFonts w:ascii="Century Gothic" w:hAnsi="Century Gothic"/>
        </w:rPr>
        <w:t>Visualizza la versione Firmware della centrale (da non confondere c</w:t>
      </w:r>
      <w:r w:rsidR="00DB267F" w:rsidRPr="00DB1C5E">
        <w:rPr>
          <w:rFonts w:ascii="Century Gothic" w:hAnsi="Century Gothic"/>
        </w:rPr>
        <w:t>on la versione del software OR);</w:t>
      </w:r>
    </w:p>
    <w:p w:rsidR="004C1D1D" w:rsidRPr="00DB1C5E" w:rsidRDefault="00653E42" w:rsidP="009C7F83">
      <w:pPr>
        <w:pStyle w:val="Paragrafoelenco"/>
        <w:numPr>
          <w:ilvl w:val="0"/>
          <w:numId w:val="5"/>
        </w:numPr>
        <w:spacing w:after="0"/>
        <w:ind w:left="1418" w:hanging="426"/>
        <w:contextualSpacing w:val="0"/>
        <w:jc w:val="both"/>
        <w:rPr>
          <w:rFonts w:ascii="Century Gothic" w:hAnsi="Century Gothic"/>
          <w:b/>
        </w:rPr>
      </w:pPr>
      <w:r w:rsidRPr="00DB1C5E">
        <w:rPr>
          <w:rFonts w:ascii="Century Gothic" w:hAnsi="Century Gothic"/>
          <w:b/>
        </w:rPr>
        <w:t>Carica</w:t>
      </w:r>
      <w:r w:rsidR="004C1D1D" w:rsidRPr="00DB1C5E">
        <w:rPr>
          <w:rFonts w:ascii="Century Gothic" w:hAnsi="Century Gothic"/>
          <w:b/>
        </w:rPr>
        <w:t xml:space="preserve"> File Hex</w:t>
      </w:r>
    </w:p>
    <w:p w:rsidR="004C1D1D" w:rsidRPr="00DB1C5E" w:rsidRDefault="00653E42" w:rsidP="009C7F83">
      <w:pPr>
        <w:ind w:left="1418"/>
        <w:jc w:val="both"/>
        <w:rPr>
          <w:rFonts w:ascii="Century Gothic" w:hAnsi="Century Gothic"/>
        </w:rPr>
      </w:pPr>
      <w:r w:rsidRPr="00DB1C5E">
        <w:rPr>
          <w:rFonts w:ascii="Century Gothic" w:hAnsi="Century Gothic"/>
        </w:rPr>
        <w:t xml:space="preserve">Selezionare il file </w:t>
      </w:r>
      <w:r w:rsidR="0038062B" w:rsidRPr="00DB1C5E">
        <w:rPr>
          <w:rFonts w:ascii="Century Gothic" w:hAnsi="Century Gothic"/>
        </w:rPr>
        <w:t>“.</w:t>
      </w:r>
      <w:r w:rsidR="00B9045F">
        <w:rPr>
          <w:rFonts w:ascii="Century Gothic" w:hAnsi="Century Gothic"/>
        </w:rPr>
        <w:t>h</w:t>
      </w:r>
      <w:r w:rsidR="0038062B" w:rsidRPr="00DB1C5E">
        <w:rPr>
          <w:rFonts w:ascii="Century Gothic" w:hAnsi="Century Gothic"/>
        </w:rPr>
        <w:t>ex</w:t>
      </w:r>
      <w:r w:rsidRPr="00DB1C5E">
        <w:rPr>
          <w:rFonts w:ascii="Century Gothic" w:hAnsi="Century Gothic"/>
        </w:rPr>
        <w:t>” da caricare nella centrale, la cartella di default contente tali file è la seguente:</w:t>
      </w:r>
      <w:r w:rsidR="004C1D1D" w:rsidRPr="00DB1C5E">
        <w:rPr>
          <w:rFonts w:ascii="Century Gothic" w:hAnsi="Century Gothic"/>
        </w:rPr>
        <w:t xml:space="preserve"> “</w:t>
      </w:r>
      <w:r w:rsidR="004C1D1D" w:rsidRPr="00DB1C5E">
        <w:rPr>
          <w:rFonts w:ascii="Century Gothic" w:hAnsi="Century Gothic"/>
          <w:i/>
        </w:rPr>
        <w:t>C:\AA\FIRMWARE_UPDATE</w:t>
      </w:r>
      <w:r w:rsidR="00DB267F" w:rsidRPr="00DB1C5E">
        <w:rPr>
          <w:rFonts w:ascii="Century Gothic" w:hAnsi="Century Gothic"/>
        </w:rPr>
        <w:t>”;</w:t>
      </w:r>
    </w:p>
    <w:p w:rsidR="006A0F90" w:rsidRPr="00DB1C5E" w:rsidRDefault="00EA77B7" w:rsidP="009C7F83">
      <w:pPr>
        <w:pStyle w:val="Paragrafoelenco"/>
        <w:numPr>
          <w:ilvl w:val="0"/>
          <w:numId w:val="5"/>
        </w:numPr>
        <w:spacing w:after="0"/>
        <w:ind w:left="1418" w:hanging="426"/>
        <w:contextualSpacing w:val="0"/>
        <w:jc w:val="both"/>
        <w:rPr>
          <w:rFonts w:ascii="Century Gothic" w:hAnsi="Century Gothic"/>
          <w:b/>
        </w:rPr>
      </w:pPr>
      <w:r w:rsidRPr="00DB1C5E">
        <w:rPr>
          <w:rFonts w:ascii="Century Gothic" w:hAnsi="Century Gothic"/>
          <w:b/>
        </w:rPr>
        <w:t>Aggiorna Firmware</w:t>
      </w:r>
    </w:p>
    <w:p w:rsidR="006A0F90" w:rsidRDefault="003B08A9" w:rsidP="006F24B3">
      <w:pPr>
        <w:ind w:left="1418"/>
        <w:jc w:val="both"/>
        <w:rPr>
          <w:rFonts w:ascii="Century Gothic" w:hAnsi="Century Gothic"/>
        </w:rPr>
      </w:pPr>
      <w:r w:rsidRPr="00DB1C5E">
        <w:rPr>
          <w:rFonts w:ascii="Century Gothic" w:hAnsi="Century Gothic"/>
        </w:rPr>
        <w:t>È il p</w:t>
      </w:r>
      <w:r w:rsidR="00EA77B7" w:rsidRPr="00DB1C5E">
        <w:rPr>
          <w:rFonts w:ascii="Century Gothic" w:hAnsi="Century Gothic"/>
        </w:rPr>
        <w:t xml:space="preserve">ulsante </w:t>
      </w:r>
      <w:r w:rsidR="00F14FDE" w:rsidRPr="00DB1C5E">
        <w:rPr>
          <w:rFonts w:ascii="Century Gothic" w:hAnsi="Century Gothic"/>
        </w:rPr>
        <w:t>per</w:t>
      </w:r>
      <w:r w:rsidR="00EA77B7" w:rsidRPr="00DB1C5E">
        <w:rPr>
          <w:rFonts w:ascii="Century Gothic" w:hAnsi="Century Gothic"/>
        </w:rPr>
        <w:t xml:space="preserve"> avvia</w:t>
      </w:r>
      <w:r w:rsidR="00F14FDE" w:rsidRPr="00DB1C5E">
        <w:rPr>
          <w:rFonts w:ascii="Century Gothic" w:hAnsi="Century Gothic"/>
        </w:rPr>
        <w:t>re l’</w:t>
      </w:r>
      <w:r w:rsidR="00EA77B7" w:rsidRPr="00DB1C5E">
        <w:rPr>
          <w:rFonts w:ascii="Century Gothic" w:hAnsi="Century Gothic"/>
        </w:rPr>
        <w:t>aggiornamento</w:t>
      </w:r>
      <w:r w:rsidR="00F14FDE" w:rsidRPr="00DB1C5E">
        <w:rPr>
          <w:rFonts w:ascii="Century Gothic" w:hAnsi="Century Gothic"/>
        </w:rPr>
        <w:t xml:space="preserve"> (inizialmente</w:t>
      </w:r>
      <w:r w:rsidR="008930C8" w:rsidRPr="00DB1C5E">
        <w:rPr>
          <w:rFonts w:ascii="Century Gothic" w:hAnsi="Century Gothic"/>
        </w:rPr>
        <w:t xml:space="preserve"> </w:t>
      </w:r>
      <w:r w:rsidR="00F14FDE" w:rsidRPr="00DB1C5E">
        <w:rPr>
          <w:rFonts w:ascii="Century Gothic" w:hAnsi="Century Gothic"/>
        </w:rPr>
        <w:t>disabilitato)</w:t>
      </w:r>
      <w:r w:rsidR="00EA77B7" w:rsidRPr="00DB1C5E">
        <w:rPr>
          <w:rFonts w:ascii="Century Gothic" w:hAnsi="Century Gothic"/>
        </w:rPr>
        <w:t>.</w:t>
      </w:r>
      <w:r w:rsidR="006A0F90" w:rsidRPr="00DB1C5E">
        <w:rPr>
          <w:rFonts w:ascii="Century Gothic" w:hAnsi="Century Gothic"/>
        </w:rPr>
        <w:t xml:space="preserve"> </w:t>
      </w:r>
    </w:p>
    <w:p w:rsidR="006F24B3" w:rsidRPr="00DB1C5E" w:rsidRDefault="006F24B3" w:rsidP="009C7F83">
      <w:pPr>
        <w:ind w:left="1418" w:firstLine="426"/>
        <w:jc w:val="both"/>
        <w:rPr>
          <w:rFonts w:ascii="Century Gothic" w:hAnsi="Century Gothic"/>
        </w:rPr>
      </w:pPr>
    </w:p>
    <w:p w:rsidR="00CD4EA6" w:rsidRPr="00DB1C5E" w:rsidRDefault="00CD4EA6" w:rsidP="009C7F83">
      <w:pPr>
        <w:pStyle w:val="Paragrafoelenco"/>
        <w:numPr>
          <w:ilvl w:val="0"/>
          <w:numId w:val="5"/>
        </w:numPr>
        <w:ind w:left="1418" w:hanging="426"/>
        <w:jc w:val="both"/>
        <w:rPr>
          <w:rFonts w:ascii="Century Gothic" w:hAnsi="Century Gothic"/>
          <w:b/>
        </w:rPr>
      </w:pPr>
      <w:r w:rsidRPr="00DB1C5E">
        <w:rPr>
          <w:rFonts w:ascii="Century Gothic" w:hAnsi="Century Gothic"/>
          <w:b/>
        </w:rPr>
        <w:lastRenderedPageBreak/>
        <w:t>Aggiorna bootloader</w:t>
      </w:r>
    </w:p>
    <w:p w:rsidR="00B2028A" w:rsidRPr="00DB1C5E" w:rsidRDefault="00CD4EA6" w:rsidP="009C7F83">
      <w:pPr>
        <w:pStyle w:val="Paragrafoelenco"/>
        <w:ind w:left="1418"/>
        <w:jc w:val="both"/>
        <w:rPr>
          <w:rFonts w:ascii="Century Gothic" w:hAnsi="Century Gothic"/>
        </w:rPr>
      </w:pPr>
      <w:r w:rsidRPr="00DB1C5E">
        <w:rPr>
          <w:rFonts w:ascii="Century Gothic" w:hAnsi="Century Gothic"/>
        </w:rPr>
        <w:t>Nel caso a bordo centrale sia presente una versione del bootloader non aggiornata il tasto dà la possibilità di aggiornare quest’ultimo con un processo automatizzato.</w:t>
      </w:r>
    </w:p>
    <w:p w:rsidR="003B08A9" w:rsidRPr="00DB1C5E" w:rsidRDefault="00F76EB0" w:rsidP="009C7F83">
      <w:pPr>
        <w:spacing w:before="400"/>
        <w:ind w:left="426"/>
        <w:jc w:val="both"/>
        <w:rPr>
          <w:rFonts w:ascii="Century Gothic" w:hAnsi="Century Gothic"/>
        </w:rPr>
      </w:pPr>
      <w:r w:rsidRPr="00DB1C5E">
        <w:rPr>
          <w:rFonts w:ascii="Century Gothic" w:hAnsi="Century Gothic"/>
        </w:rPr>
        <w:t xml:space="preserve">Prima dell’avvio </w:t>
      </w:r>
      <w:r w:rsidR="003B08A9" w:rsidRPr="00DB1C5E">
        <w:rPr>
          <w:rFonts w:ascii="Century Gothic" w:hAnsi="Century Gothic"/>
        </w:rPr>
        <w:t>è importante rispettare le seguenti note:</w:t>
      </w:r>
    </w:p>
    <w:p w:rsidR="003B08A9" w:rsidRPr="00DB1C5E" w:rsidRDefault="00E82D5C" w:rsidP="009C7F83">
      <w:pPr>
        <w:pStyle w:val="Paragrafoelenco"/>
        <w:numPr>
          <w:ilvl w:val="0"/>
          <w:numId w:val="1"/>
        </w:numPr>
        <w:ind w:left="1418" w:hanging="425"/>
        <w:contextualSpacing w:val="0"/>
        <w:jc w:val="both"/>
        <w:rPr>
          <w:rFonts w:ascii="Century Gothic" w:hAnsi="Century Gothic"/>
        </w:rPr>
      </w:pPr>
      <w:r w:rsidRPr="00DB1C5E">
        <w:rPr>
          <w:rFonts w:ascii="Century Gothic" w:hAnsi="Century Gothic"/>
        </w:rPr>
        <w:t xml:space="preserve">L’installatore deve essere certo di possedere il corretto file </w:t>
      </w:r>
      <w:r w:rsidR="009C7F83" w:rsidRPr="00DB1C5E">
        <w:rPr>
          <w:rFonts w:ascii="Century Gothic" w:hAnsi="Century Gothic"/>
        </w:rPr>
        <w:t>.h</w:t>
      </w:r>
      <w:r w:rsidRPr="00DB1C5E">
        <w:rPr>
          <w:rFonts w:ascii="Century Gothic" w:hAnsi="Century Gothic"/>
        </w:rPr>
        <w:t>ex;</w:t>
      </w:r>
    </w:p>
    <w:p w:rsidR="006A0F90" w:rsidRPr="00DB1C5E" w:rsidRDefault="00BF462F" w:rsidP="009C7F83">
      <w:pPr>
        <w:pStyle w:val="Paragrafoelenco"/>
        <w:numPr>
          <w:ilvl w:val="0"/>
          <w:numId w:val="1"/>
        </w:numPr>
        <w:ind w:left="1418" w:hanging="425"/>
        <w:contextualSpacing w:val="0"/>
        <w:jc w:val="both"/>
        <w:rPr>
          <w:rFonts w:ascii="Century Gothic" w:hAnsi="Century Gothic"/>
        </w:rPr>
      </w:pPr>
      <w:r w:rsidRPr="00DB1C5E">
        <w:rPr>
          <w:rFonts w:ascii="Century Gothic" w:hAnsi="Century Gothic"/>
        </w:rPr>
        <w:t>Dato che il processo potrebbe causare la perdita di dati, s</w:t>
      </w:r>
      <w:r w:rsidR="00C8598B" w:rsidRPr="00DB1C5E">
        <w:rPr>
          <w:rFonts w:ascii="Century Gothic" w:hAnsi="Century Gothic"/>
        </w:rPr>
        <w:t xml:space="preserve">i suggerisce di </w:t>
      </w:r>
      <w:r w:rsidR="00F22C87" w:rsidRPr="00DB1C5E">
        <w:rPr>
          <w:rFonts w:ascii="Century Gothic" w:hAnsi="Century Gothic"/>
        </w:rPr>
        <w:t xml:space="preserve">salvare </w:t>
      </w:r>
      <w:r w:rsidR="00E82D5C" w:rsidRPr="00DB1C5E">
        <w:rPr>
          <w:rFonts w:ascii="Century Gothic" w:hAnsi="Century Gothic"/>
        </w:rPr>
        <w:t xml:space="preserve">tutta la configurazione della centrale </w:t>
      </w:r>
      <w:r w:rsidR="00C8598B" w:rsidRPr="00DB1C5E">
        <w:rPr>
          <w:rFonts w:ascii="Century Gothic" w:hAnsi="Century Gothic"/>
        </w:rPr>
        <w:t>prima dell’aggiornamento (</w:t>
      </w:r>
      <w:r w:rsidR="00E82D5C" w:rsidRPr="00DB1C5E">
        <w:rPr>
          <w:rFonts w:ascii="Century Gothic" w:hAnsi="Century Gothic"/>
        </w:rPr>
        <w:t>tramite la pagina Programmazione</w:t>
      </w:r>
      <w:r w:rsidR="00C8598B" w:rsidRPr="00DB1C5E">
        <w:rPr>
          <w:rFonts w:ascii="Century Gothic" w:hAnsi="Century Gothic"/>
        </w:rPr>
        <w:t>)</w:t>
      </w:r>
      <w:r w:rsidR="0021498C" w:rsidRPr="00DB1C5E">
        <w:rPr>
          <w:rFonts w:ascii="Century Gothic" w:hAnsi="Century Gothic"/>
        </w:rPr>
        <w:t>;</w:t>
      </w:r>
    </w:p>
    <w:p w:rsidR="00A852C1" w:rsidRPr="00DB1C5E" w:rsidRDefault="0021498C" w:rsidP="00171436">
      <w:pPr>
        <w:pStyle w:val="Paragrafoelenco"/>
        <w:numPr>
          <w:ilvl w:val="0"/>
          <w:numId w:val="1"/>
        </w:numPr>
        <w:ind w:left="1418" w:hanging="425"/>
        <w:contextualSpacing w:val="0"/>
        <w:jc w:val="both"/>
        <w:rPr>
          <w:rFonts w:ascii="Century Gothic" w:hAnsi="Century Gothic"/>
        </w:rPr>
      </w:pPr>
      <w:r w:rsidRPr="00DB1C5E">
        <w:rPr>
          <w:rFonts w:ascii="Century Gothic" w:hAnsi="Century Gothic"/>
        </w:rPr>
        <w:t>Una volta spinto il pulsante</w:t>
      </w:r>
      <w:r w:rsidR="005169FF" w:rsidRPr="00DB1C5E">
        <w:rPr>
          <w:rFonts w:ascii="Century Gothic" w:hAnsi="Century Gothic"/>
        </w:rPr>
        <w:t xml:space="preserve"> “</w:t>
      </w:r>
      <w:r w:rsidR="005169FF" w:rsidRPr="00DB1C5E">
        <w:rPr>
          <w:rFonts w:ascii="Century Gothic" w:hAnsi="Century Gothic"/>
          <w:i/>
        </w:rPr>
        <w:t>Aggiorna</w:t>
      </w:r>
      <w:r w:rsidR="005169FF" w:rsidRPr="00DB1C5E">
        <w:rPr>
          <w:rFonts w:ascii="Century Gothic" w:hAnsi="Century Gothic"/>
        </w:rPr>
        <w:t>”</w:t>
      </w:r>
      <w:r w:rsidRPr="00DB1C5E">
        <w:rPr>
          <w:rFonts w:ascii="Century Gothic" w:hAnsi="Century Gothic"/>
        </w:rPr>
        <w:t xml:space="preserve">, si prega di non toccare alcun comando fino a </w:t>
      </w:r>
      <w:r w:rsidR="002B57A5" w:rsidRPr="00DB1C5E">
        <w:rPr>
          <w:rFonts w:ascii="Century Gothic" w:hAnsi="Century Gothic"/>
        </w:rPr>
        <w:t>fine processo</w:t>
      </w:r>
      <w:r w:rsidRPr="00DB1C5E">
        <w:rPr>
          <w:rFonts w:ascii="Century Gothic" w:hAnsi="Century Gothic"/>
        </w:rPr>
        <w:t>;</w:t>
      </w:r>
    </w:p>
    <w:tbl>
      <w:tblPr>
        <w:tblpPr w:leftFromText="141" w:rightFromText="141" w:vertAnchor="text" w:tblpX="-189" w:tblpY="368"/>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64"/>
      </w:tblGrid>
      <w:tr w:rsidR="0025339E" w:rsidTr="0025339E">
        <w:trPr>
          <w:trHeight w:val="3532"/>
        </w:trPr>
        <w:tc>
          <w:tcPr>
            <w:tcW w:w="5664" w:type="dxa"/>
            <w:tcBorders>
              <w:top w:val="nil"/>
              <w:left w:val="nil"/>
              <w:bottom w:val="nil"/>
              <w:right w:val="nil"/>
            </w:tcBorders>
          </w:tcPr>
          <w:p w:rsidR="0025339E" w:rsidRPr="0025339E" w:rsidRDefault="0025339E" w:rsidP="0025339E">
            <w:pPr>
              <w:spacing w:after="100" w:afterAutospacing="1"/>
              <w:ind w:left="-70"/>
              <w:jc w:val="center"/>
              <w:rPr>
                <w:rFonts w:ascii="Century Gothic" w:hAnsi="Century Gothic"/>
              </w:rPr>
            </w:pPr>
            <w:r w:rsidRPr="00DB1C5E">
              <w:rPr>
                <w:noProof/>
              </w:rPr>
              <w:drawing>
                <wp:anchor distT="0" distB="0" distL="114300" distR="114300" simplePos="0" relativeHeight="251761664" behindDoc="0" locked="0" layoutInCell="1" allowOverlap="1" wp14:anchorId="3BACB111" wp14:editId="6B11C020">
                  <wp:simplePos x="0" y="0"/>
                  <wp:positionH relativeFrom="column">
                    <wp:posOffset>76787</wp:posOffset>
                  </wp:positionH>
                  <wp:positionV relativeFrom="paragraph">
                    <wp:posOffset>88217</wp:posOffset>
                  </wp:positionV>
                  <wp:extent cx="3415665" cy="1845945"/>
                  <wp:effectExtent l="0" t="0" r="0" b="1905"/>
                  <wp:wrapSquare wrapText="bothSides"/>
                  <wp:docPr id="52" name="Immagin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8"/>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3415665" cy="1845945"/>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339E">
              <w:rPr>
                <w:rFonts w:ascii="Century Gothic" w:hAnsi="Century Gothic"/>
                <w:sz w:val="20"/>
                <w:szCs w:val="20"/>
              </w:rPr>
              <w:t>Figura 31</w:t>
            </w:r>
          </w:p>
        </w:tc>
      </w:tr>
    </w:tbl>
    <w:p w:rsidR="00581EDB" w:rsidRPr="00DB1C5E" w:rsidRDefault="00C53578" w:rsidP="009C7F83">
      <w:pPr>
        <w:ind w:left="567"/>
        <w:jc w:val="both"/>
        <w:rPr>
          <w:rFonts w:ascii="Century Gothic" w:hAnsi="Century Gothic"/>
        </w:rPr>
      </w:pPr>
      <w:r w:rsidRPr="00DB1C5E">
        <w:rPr>
          <w:rFonts w:ascii="Century Gothic" w:hAnsi="Century Gothic"/>
        </w:rPr>
        <w:t>Seguire le istruzioni per effettuare un aggiornamento</w:t>
      </w:r>
      <w:r w:rsidR="005169FF" w:rsidRPr="00DB1C5E">
        <w:rPr>
          <w:rFonts w:ascii="Century Gothic" w:hAnsi="Century Gothic"/>
        </w:rPr>
        <w:t>:</w:t>
      </w:r>
    </w:p>
    <w:p w:rsidR="000422F0" w:rsidRPr="00DB1C5E" w:rsidRDefault="000422F0" w:rsidP="0025339E">
      <w:pPr>
        <w:pStyle w:val="Paragrafoelenco"/>
        <w:numPr>
          <w:ilvl w:val="0"/>
          <w:numId w:val="7"/>
        </w:numPr>
        <w:spacing w:after="0"/>
        <w:ind w:left="0" w:firstLine="0"/>
        <w:jc w:val="both"/>
        <w:rPr>
          <w:rFonts w:ascii="Century Gothic" w:hAnsi="Century Gothic"/>
        </w:rPr>
      </w:pPr>
      <w:r w:rsidRPr="00DB1C5E">
        <w:rPr>
          <w:rFonts w:ascii="Century Gothic" w:hAnsi="Century Gothic"/>
        </w:rPr>
        <w:t>Accertarsi che il cavo seriale sia connesso alla centrale;</w:t>
      </w:r>
    </w:p>
    <w:p w:rsidR="009C55BC" w:rsidRPr="009C55BC" w:rsidRDefault="000422F0" w:rsidP="009C3C74">
      <w:pPr>
        <w:pStyle w:val="Paragrafoelenco"/>
        <w:numPr>
          <w:ilvl w:val="0"/>
          <w:numId w:val="7"/>
        </w:numPr>
        <w:ind w:left="1276" w:hanging="426"/>
        <w:jc w:val="both"/>
        <w:rPr>
          <w:rFonts w:ascii="Century Gothic" w:hAnsi="Century Gothic"/>
        </w:rPr>
      </w:pPr>
      <w:r w:rsidRPr="009C55BC">
        <w:rPr>
          <w:rFonts w:ascii="Century Gothic" w:hAnsi="Century Gothic"/>
        </w:rPr>
        <w:t>Lanciare il programma PC Centrali Serie OR</w:t>
      </w:r>
      <w:r w:rsidR="0079085F" w:rsidRPr="009C55BC">
        <w:rPr>
          <w:rFonts w:ascii="Century Gothic" w:hAnsi="Century Gothic"/>
        </w:rPr>
        <w:t xml:space="preserve"> (accertarsi che ci sia connessione, ovvero la barra sia di colore verde)</w:t>
      </w:r>
      <w:r w:rsidRPr="009C55BC">
        <w:rPr>
          <w:rFonts w:ascii="Century Gothic" w:hAnsi="Century Gothic"/>
        </w:rPr>
        <w:t>;</w:t>
      </w:r>
    </w:p>
    <w:p w:rsidR="000422F0" w:rsidRPr="00DB1C5E" w:rsidRDefault="000422F0" w:rsidP="009C7F83">
      <w:pPr>
        <w:pStyle w:val="Paragrafoelenco"/>
        <w:numPr>
          <w:ilvl w:val="0"/>
          <w:numId w:val="7"/>
        </w:numPr>
        <w:ind w:left="1276" w:hanging="426"/>
        <w:jc w:val="both"/>
        <w:rPr>
          <w:rFonts w:ascii="Century Gothic" w:hAnsi="Century Gothic"/>
        </w:rPr>
      </w:pPr>
      <w:r w:rsidRPr="00DB1C5E">
        <w:rPr>
          <w:rFonts w:ascii="Century Gothic" w:hAnsi="Century Gothic"/>
        </w:rPr>
        <w:t>Andare nella maschera Firmware;</w:t>
      </w:r>
    </w:p>
    <w:p w:rsidR="009C55BC" w:rsidRPr="009C55BC" w:rsidRDefault="000F4F9A" w:rsidP="0025339E">
      <w:pPr>
        <w:pStyle w:val="Paragrafoelenco"/>
        <w:numPr>
          <w:ilvl w:val="0"/>
          <w:numId w:val="7"/>
        </w:numPr>
        <w:spacing w:after="100"/>
        <w:ind w:left="5529" w:firstLine="0"/>
        <w:contextualSpacing w:val="0"/>
        <w:jc w:val="both"/>
        <w:rPr>
          <w:rFonts w:ascii="Century Gothic" w:hAnsi="Century Gothic"/>
        </w:rPr>
      </w:pPr>
      <w:r w:rsidRPr="00DB1C5E">
        <w:rPr>
          <w:rFonts w:ascii="Century Gothic" w:hAnsi="Century Gothic"/>
        </w:rPr>
        <w:t>Fare entrare la centrale in modalità boot</w:t>
      </w:r>
      <w:r w:rsidR="003B40A5" w:rsidRPr="00DB1C5E">
        <w:rPr>
          <w:rFonts w:ascii="Century Gothic" w:hAnsi="Century Gothic"/>
        </w:rPr>
        <w:t>;</w:t>
      </w:r>
    </w:p>
    <w:p w:rsidR="0025339E" w:rsidRDefault="0025339E" w:rsidP="009C7F83">
      <w:pPr>
        <w:pStyle w:val="Paragrafoelenco"/>
        <w:spacing w:before="100" w:after="100"/>
        <w:ind w:left="567"/>
        <w:contextualSpacing w:val="0"/>
        <w:jc w:val="both"/>
        <w:rPr>
          <w:rFonts w:ascii="Century Gothic" w:hAnsi="Century Gothic"/>
          <w:b/>
        </w:rPr>
      </w:pPr>
    </w:p>
    <w:p w:rsidR="001A47A1" w:rsidRPr="00DB1C5E" w:rsidRDefault="00D617C9" w:rsidP="009C7F83">
      <w:pPr>
        <w:pStyle w:val="Paragrafoelenco"/>
        <w:spacing w:before="100" w:after="100"/>
        <w:ind w:left="567"/>
        <w:contextualSpacing w:val="0"/>
        <w:jc w:val="both"/>
        <w:rPr>
          <w:rFonts w:ascii="Century Gothic" w:hAnsi="Century Gothic"/>
        </w:rPr>
      </w:pPr>
      <w:r w:rsidRPr="00DB1C5E">
        <w:rPr>
          <w:rFonts w:ascii="Century Gothic" w:hAnsi="Century Gothic"/>
          <w:b/>
        </w:rPr>
        <w:t xml:space="preserve">Per Software OR </w:t>
      </w:r>
      <w:r w:rsidR="00C433A0" w:rsidRPr="00DB1C5E">
        <w:rPr>
          <w:rFonts w:ascii="Century Gothic" w:hAnsi="Century Gothic"/>
          <w:b/>
        </w:rPr>
        <w:t xml:space="preserve">e Firmware su centrale </w:t>
      </w:r>
      <w:r w:rsidRPr="00DB1C5E">
        <w:rPr>
          <w:rFonts w:ascii="Century Gothic" w:hAnsi="Century Gothic"/>
          <w:b/>
        </w:rPr>
        <w:t>versione 2.0 o inferiore</w:t>
      </w:r>
      <w:r w:rsidR="005D5C6D" w:rsidRPr="00DB1C5E">
        <w:rPr>
          <w:rFonts w:ascii="Century Gothic" w:hAnsi="Century Gothic"/>
        </w:rPr>
        <w:t>:</w:t>
      </w:r>
    </w:p>
    <w:p w:rsidR="005169FF" w:rsidRPr="00DB1C5E" w:rsidRDefault="005D5C6D" w:rsidP="009C7F83">
      <w:pPr>
        <w:pStyle w:val="Paragrafoelenco"/>
        <w:numPr>
          <w:ilvl w:val="1"/>
          <w:numId w:val="7"/>
        </w:numPr>
        <w:ind w:left="1276" w:hanging="425"/>
        <w:jc w:val="both"/>
        <w:rPr>
          <w:rFonts w:ascii="Century Gothic" w:hAnsi="Century Gothic"/>
        </w:rPr>
      </w:pPr>
      <w:r w:rsidRPr="00DB1C5E">
        <w:rPr>
          <w:rFonts w:ascii="Century Gothic" w:hAnsi="Century Gothic"/>
        </w:rPr>
        <w:t>Disalimentare la centrale per almeno “</w:t>
      </w:r>
      <w:r w:rsidRPr="00DB1C5E">
        <w:rPr>
          <w:rFonts w:ascii="Century Gothic" w:hAnsi="Century Gothic"/>
          <w:i/>
        </w:rPr>
        <w:t>5</w:t>
      </w:r>
      <w:r w:rsidRPr="00DB1C5E">
        <w:rPr>
          <w:rFonts w:ascii="Century Gothic" w:hAnsi="Century Gothic"/>
        </w:rPr>
        <w:t>” secondi;</w:t>
      </w:r>
    </w:p>
    <w:p w:rsidR="009C55BC" w:rsidRPr="006F24B3" w:rsidRDefault="005169FF" w:rsidP="009C55BC">
      <w:pPr>
        <w:pStyle w:val="Paragrafoelenco"/>
        <w:numPr>
          <w:ilvl w:val="1"/>
          <w:numId w:val="7"/>
        </w:numPr>
        <w:ind w:left="1276" w:hanging="425"/>
        <w:jc w:val="both"/>
        <w:rPr>
          <w:rFonts w:ascii="Century Gothic" w:hAnsi="Century Gothic"/>
        </w:rPr>
      </w:pPr>
      <w:r w:rsidRPr="00DB1C5E">
        <w:rPr>
          <w:rFonts w:ascii="Century Gothic" w:hAnsi="Century Gothic"/>
        </w:rPr>
        <w:t>Rialimentarla. Da questo momento</w:t>
      </w:r>
      <w:r w:rsidR="004016B5" w:rsidRPr="00DB1C5E">
        <w:rPr>
          <w:rFonts w:ascii="Century Gothic" w:hAnsi="Century Gothic"/>
        </w:rPr>
        <w:t>, la centrale rimane in fase di “</w:t>
      </w:r>
      <w:r w:rsidRPr="00DB1C5E">
        <w:rPr>
          <w:rFonts w:ascii="Century Gothic" w:hAnsi="Century Gothic"/>
          <w:i/>
        </w:rPr>
        <w:t>boot</w:t>
      </w:r>
      <w:r w:rsidR="004016B5" w:rsidRPr="00DB1C5E">
        <w:rPr>
          <w:rFonts w:ascii="Century Gothic" w:hAnsi="Century Gothic"/>
        </w:rPr>
        <w:t>”</w:t>
      </w:r>
      <w:r w:rsidRPr="00DB1C5E">
        <w:rPr>
          <w:rFonts w:ascii="Century Gothic" w:hAnsi="Century Gothic"/>
        </w:rPr>
        <w:t xml:space="preserve"> per </w:t>
      </w:r>
      <w:r w:rsidR="007A6E26" w:rsidRPr="00DB1C5E">
        <w:rPr>
          <w:rFonts w:ascii="Century Gothic" w:hAnsi="Century Gothic"/>
        </w:rPr>
        <w:t>“</w:t>
      </w:r>
      <w:r w:rsidRPr="00DB1C5E">
        <w:rPr>
          <w:rFonts w:ascii="Century Gothic" w:hAnsi="Century Gothic"/>
          <w:i/>
        </w:rPr>
        <w:t>10</w:t>
      </w:r>
      <w:r w:rsidR="007A6E26" w:rsidRPr="00DB1C5E">
        <w:rPr>
          <w:rFonts w:ascii="Century Gothic" w:hAnsi="Century Gothic"/>
        </w:rPr>
        <w:t>”</w:t>
      </w:r>
      <w:r w:rsidRPr="00DB1C5E">
        <w:rPr>
          <w:rFonts w:ascii="Century Gothic" w:hAnsi="Century Gothic"/>
        </w:rPr>
        <w:t xml:space="preserve"> secondi. Un led fisso </w:t>
      </w:r>
      <w:r w:rsidR="00F22C87" w:rsidRPr="00DB1C5E">
        <w:rPr>
          <w:rFonts w:ascii="Century Gothic" w:hAnsi="Century Gothic"/>
        </w:rPr>
        <w:t xml:space="preserve">segnala che </w:t>
      </w:r>
      <w:r w:rsidR="00F51F16" w:rsidRPr="00DB1C5E">
        <w:rPr>
          <w:rFonts w:ascii="Century Gothic" w:hAnsi="Century Gothic"/>
        </w:rPr>
        <w:t xml:space="preserve">la </w:t>
      </w:r>
      <w:r w:rsidRPr="00DB1C5E">
        <w:rPr>
          <w:rFonts w:ascii="Century Gothic" w:hAnsi="Century Gothic"/>
        </w:rPr>
        <w:t xml:space="preserve">scheda </w:t>
      </w:r>
      <w:r w:rsidR="00F22C87" w:rsidRPr="00DB1C5E">
        <w:rPr>
          <w:rFonts w:ascii="Century Gothic" w:hAnsi="Century Gothic"/>
        </w:rPr>
        <w:t xml:space="preserve">è in </w:t>
      </w:r>
      <w:r w:rsidRPr="00DB1C5E">
        <w:rPr>
          <w:rFonts w:ascii="Century Gothic" w:hAnsi="Century Gothic"/>
        </w:rPr>
        <w:t>modalità “</w:t>
      </w:r>
      <w:r w:rsidRPr="00DB1C5E">
        <w:rPr>
          <w:rFonts w:ascii="Century Gothic" w:hAnsi="Century Gothic"/>
          <w:i/>
        </w:rPr>
        <w:t>boot</w:t>
      </w:r>
      <w:r w:rsidRPr="00DB1C5E">
        <w:rPr>
          <w:rFonts w:ascii="Century Gothic" w:hAnsi="Century Gothic"/>
        </w:rPr>
        <w:t>”;</w:t>
      </w:r>
    </w:p>
    <w:p w:rsidR="005169FF" w:rsidRPr="00DB1C5E" w:rsidRDefault="002C2339" w:rsidP="009C7F83">
      <w:pPr>
        <w:pStyle w:val="Paragrafoelenco"/>
        <w:numPr>
          <w:ilvl w:val="1"/>
          <w:numId w:val="7"/>
        </w:numPr>
        <w:spacing w:after="400"/>
        <w:ind w:left="1276" w:hanging="425"/>
        <w:jc w:val="both"/>
        <w:rPr>
          <w:rFonts w:ascii="Century Gothic" w:hAnsi="Century Gothic"/>
        </w:rPr>
      </w:pPr>
      <w:r w:rsidRPr="00DB1C5E">
        <w:rPr>
          <w:rFonts w:ascii="Century Gothic" w:hAnsi="Century Gothic"/>
        </w:rPr>
        <w:t xml:space="preserve">Cliccare sul </w:t>
      </w:r>
      <w:r w:rsidR="00833DCE" w:rsidRPr="00DB1C5E">
        <w:rPr>
          <w:rFonts w:ascii="Century Gothic" w:hAnsi="Century Gothic"/>
        </w:rPr>
        <w:t>pulsante “</w:t>
      </w:r>
      <w:r w:rsidR="00833DCE" w:rsidRPr="00DB1C5E">
        <w:rPr>
          <w:rFonts w:ascii="Century Gothic" w:hAnsi="Century Gothic"/>
          <w:i/>
        </w:rPr>
        <w:t>Aggiorna Firmware</w:t>
      </w:r>
      <w:r w:rsidR="00833DCE" w:rsidRPr="00DB1C5E">
        <w:rPr>
          <w:rFonts w:ascii="Century Gothic" w:hAnsi="Century Gothic"/>
        </w:rPr>
        <w:t>”</w:t>
      </w:r>
      <w:r w:rsidR="00F22C87" w:rsidRPr="00DB1C5E">
        <w:rPr>
          <w:rFonts w:ascii="Century Gothic" w:hAnsi="Century Gothic"/>
        </w:rPr>
        <w:t xml:space="preserve"> entro </w:t>
      </w:r>
      <w:r w:rsidR="001D099F" w:rsidRPr="00DB1C5E">
        <w:rPr>
          <w:rFonts w:ascii="Century Gothic" w:hAnsi="Century Gothic"/>
        </w:rPr>
        <w:t>i</w:t>
      </w:r>
      <w:r w:rsidR="00833DCE" w:rsidRPr="00DB1C5E">
        <w:rPr>
          <w:rFonts w:ascii="Century Gothic" w:hAnsi="Century Gothic"/>
        </w:rPr>
        <w:t xml:space="preserve"> 10 secondi;</w:t>
      </w:r>
    </w:p>
    <w:p w:rsidR="002E17D5" w:rsidRPr="00DB1C5E" w:rsidRDefault="0056462B" w:rsidP="00F10952">
      <w:pPr>
        <w:pStyle w:val="Paragrafoelenco"/>
        <w:spacing w:before="500"/>
        <w:ind w:left="1418"/>
        <w:contextualSpacing w:val="0"/>
        <w:jc w:val="both"/>
        <w:rPr>
          <w:rFonts w:ascii="Century Gothic" w:hAnsi="Century Gothic"/>
        </w:rPr>
      </w:pPr>
      <w:r w:rsidRPr="00DB1C5E">
        <w:rPr>
          <w:rFonts w:ascii="Century Gothic" w:hAnsi="Century Gothic"/>
          <w:noProof/>
        </w:rPr>
        <w:drawing>
          <wp:anchor distT="0" distB="0" distL="114300" distR="114300" simplePos="0" relativeHeight="251649024" behindDoc="0" locked="0" layoutInCell="1" allowOverlap="1" wp14:anchorId="1107AA2E" wp14:editId="6E1864AD">
            <wp:simplePos x="0" y="0"/>
            <wp:positionH relativeFrom="column">
              <wp:posOffset>529590</wp:posOffset>
            </wp:positionH>
            <wp:positionV relativeFrom="paragraph">
              <wp:posOffset>141393</wp:posOffset>
            </wp:positionV>
            <wp:extent cx="496570" cy="431800"/>
            <wp:effectExtent l="0" t="0" r="0" b="0"/>
            <wp:wrapSquare wrapText="bothSides"/>
            <wp:docPr id="20" name="Immagin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96570" cy="4318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E17D5" w:rsidRPr="00DB1C5E">
        <w:rPr>
          <w:rFonts w:ascii="Century Gothic" w:hAnsi="Century Gothic"/>
        </w:rPr>
        <w:t>Superati i 10 secondi il led si spegne, la centrale esce dalla modalità “</w:t>
      </w:r>
      <w:r w:rsidR="002E17D5" w:rsidRPr="00DB1C5E">
        <w:rPr>
          <w:rFonts w:ascii="Century Gothic" w:hAnsi="Century Gothic"/>
          <w:i/>
        </w:rPr>
        <w:t>Boot</w:t>
      </w:r>
      <w:r w:rsidR="002E17D5" w:rsidRPr="00DB1C5E">
        <w:rPr>
          <w:rFonts w:ascii="Century Gothic" w:hAnsi="Century Gothic"/>
        </w:rPr>
        <w:t>” ed avvia il software residente in memoria. Cliccare su “</w:t>
      </w:r>
      <w:r w:rsidR="002E17D5" w:rsidRPr="00DB1C5E">
        <w:rPr>
          <w:rFonts w:ascii="Century Gothic" w:hAnsi="Century Gothic"/>
          <w:i/>
        </w:rPr>
        <w:t>Aggiorna Firmware</w:t>
      </w:r>
      <w:r w:rsidR="002E17D5" w:rsidRPr="00DB1C5E">
        <w:rPr>
          <w:rFonts w:ascii="Century Gothic" w:hAnsi="Century Gothic"/>
        </w:rPr>
        <w:t>” dopo il decimo secondo non apporta nessuna modifica alla centrale.</w:t>
      </w:r>
    </w:p>
    <w:p w:rsidR="00CD4EA6" w:rsidRDefault="006F7DEA" w:rsidP="002472E8">
      <w:pPr>
        <w:pStyle w:val="Paragrafoelenco"/>
        <w:numPr>
          <w:ilvl w:val="0"/>
          <w:numId w:val="7"/>
        </w:numPr>
        <w:ind w:left="1276" w:hanging="426"/>
        <w:jc w:val="both"/>
        <w:rPr>
          <w:rFonts w:ascii="Century Gothic" w:hAnsi="Century Gothic"/>
        </w:rPr>
      </w:pPr>
      <w:r w:rsidRPr="00DB1C5E">
        <w:rPr>
          <w:rFonts w:ascii="Century Gothic" w:hAnsi="Century Gothic"/>
        </w:rPr>
        <w:t>Un terminale apparirà a video</w:t>
      </w:r>
      <w:r w:rsidR="002C2339" w:rsidRPr="00DB1C5E">
        <w:rPr>
          <w:rFonts w:ascii="Century Gothic" w:hAnsi="Century Gothic"/>
        </w:rPr>
        <w:t xml:space="preserve"> con informazioni sullo stato del processo </w:t>
      </w:r>
      <w:r w:rsidR="002B57A5" w:rsidRPr="00DB1C5E">
        <w:rPr>
          <w:rFonts w:ascii="Century Gothic" w:hAnsi="Century Gothic"/>
        </w:rPr>
        <w:t xml:space="preserve">e si chiuderà </w:t>
      </w:r>
      <w:r w:rsidR="00097DF9" w:rsidRPr="00DB1C5E">
        <w:rPr>
          <w:rFonts w:ascii="Century Gothic" w:hAnsi="Century Gothic"/>
        </w:rPr>
        <w:t xml:space="preserve">automaticamente </w:t>
      </w:r>
      <w:r w:rsidR="002B57A5" w:rsidRPr="00DB1C5E">
        <w:rPr>
          <w:rFonts w:ascii="Century Gothic" w:hAnsi="Century Gothic"/>
        </w:rPr>
        <w:t xml:space="preserve">a fine </w:t>
      </w:r>
      <w:r w:rsidR="00AD79F3" w:rsidRPr="00DB1C5E">
        <w:rPr>
          <w:rFonts w:ascii="Century Gothic" w:hAnsi="Century Gothic"/>
        </w:rPr>
        <w:t>aggiornamento.</w:t>
      </w:r>
    </w:p>
    <w:p w:rsidR="006F24B3" w:rsidRDefault="006F24B3" w:rsidP="006F24B3">
      <w:pPr>
        <w:jc w:val="both"/>
        <w:rPr>
          <w:rFonts w:ascii="Century Gothic" w:hAnsi="Century Gothic"/>
        </w:rPr>
      </w:pPr>
    </w:p>
    <w:p w:rsidR="006F24B3" w:rsidRDefault="006F24B3" w:rsidP="006F24B3">
      <w:pPr>
        <w:jc w:val="both"/>
        <w:rPr>
          <w:rFonts w:ascii="Century Gothic" w:hAnsi="Century Gothic"/>
        </w:rPr>
      </w:pPr>
    </w:p>
    <w:p w:rsidR="006F24B3" w:rsidRDefault="006F24B3" w:rsidP="006F24B3">
      <w:pPr>
        <w:jc w:val="both"/>
        <w:rPr>
          <w:rFonts w:ascii="Century Gothic" w:hAnsi="Century Gothic"/>
        </w:rPr>
      </w:pPr>
    </w:p>
    <w:p w:rsidR="006F24B3" w:rsidRDefault="006F24B3" w:rsidP="006F24B3">
      <w:pPr>
        <w:jc w:val="both"/>
        <w:rPr>
          <w:rFonts w:ascii="Century Gothic" w:hAnsi="Century Gothic"/>
        </w:rPr>
      </w:pPr>
    </w:p>
    <w:p w:rsidR="006F24B3" w:rsidRPr="006F24B3" w:rsidRDefault="006F24B3" w:rsidP="006F24B3">
      <w:pPr>
        <w:jc w:val="both"/>
        <w:rPr>
          <w:rFonts w:ascii="Century Gothic" w:hAnsi="Century Gothic"/>
        </w:rPr>
      </w:pPr>
    </w:p>
    <w:p w:rsidR="00CD4EA6" w:rsidRPr="009C55BC" w:rsidRDefault="00CD4EA6" w:rsidP="009C55BC">
      <w:pPr>
        <w:spacing w:before="100" w:after="100"/>
        <w:ind w:left="567"/>
        <w:jc w:val="both"/>
        <w:rPr>
          <w:rFonts w:ascii="Century Gothic" w:hAnsi="Century Gothic"/>
        </w:rPr>
      </w:pPr>
      <w:r w:rsidRPr="009C55BC">
        <w:rPr>
          <w:rFonts w:ascii="Century Gothic" w:hAnsi="Century Gothic"/>
          <w:b/>
        </w:rPr>
        <w:lastRenderedPageBreak/>
        <w:t>Per Software OR e Firmware su centrale versione 3.1 o inferiore</w:t>
      </w:r>
      <w:r w:rsidRPr="009C55BC">
        <w:rPr>
          <w:rFonts w:ascii="Century Gothic" w:hAnsi="Century Gothic"/>
        </w:rPr>
        <w:t>:</w:t>
      </w:r>
    </w:p>
    <w:tbl>
      <w:tblPr>
        <w:tblpPr w:leftFromText="141" w:rightFromText="141" w:vertAnchor="text" w:horzAnchor="margin" w:tblpY="326"/>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5664"/>
      </w:tblGrid>
      <w:tr w:rsidR="0025339E" w:rsidTr="0025339E">
        <w:trPr>
          <w:trHeight w:val="3532"/>
        </w:trPr>
        <w:tc>
          <w:tcPr>
            <w:tcW w:w="5664" w:type="dxa"/>
            <w:tcBorders>
              <w:top w:val="nil"/>
              <w:left w:val="nil"/>
              <w:bottom w:val="nil"/>
              <w:right w:val="nil"/>
            </w:tcBorders>
          </w:tcPr>
          <w:p w:rsidR="0025339E" w:rsidRPr="0025339E" w:rsidRDefault="0025339E" w:rsidP="0025339E">
            <w:pPr>
              <w:spacing w:after="100" w:afterAutospacing="1"/>
              <w:ind w:left="-70"/>
              <w:jc w:val="center"/>
              <w:rPr>
                <w:rFonts w:ascii="Century Gothic" w:hAnsi="Century Gothic"/>
              </w:rPr>
            </w:pPr>
            <w:r w:rsidRPr="00DB1C5E">
              <w:rPr>
                <w:rFonts w:ascii="Century Gothic" w:hAnsi="Century Gothic"/>
                <w:noProof/>
                <w:sz w:val="20"/>
                <w:szCs w:val="20"/>
              </w:rPr>
              <w:drawing>
                <wp:anchor distT="0" distB="0" distL="114300" distR="114300" simplePos="0" relativeHeight="251763712" behindDoc="0" locked="0" layoutInCell="1" allowOverlap="1" wp14:anchorId="6A07BB1F" wp14:editId="45A27D3C">
                  <wp:simplePos x="0" y="0"/>
                  <wp:positionH relativeFrom="column">
                    <wp:posOffset>80286</wp:posOffset>
                  </wp:positionH>
                  <wp:positionV relativeFrom="paragraph">
                    <wp:posOffset>80094</wp:posOffset>
                  </wp:positionV>
                  <wp:extent cx="3372485" cy="2214880"/>
                  <wp:effectExtent l="0" t="0" r="0" b="0"/>
                  <wp:wrapSquare wrapText="bothSides"/>
                  <wp:docPr id="32" name="Immagine 32" descr="C:\Users\msantocchi\Desktop\Cattur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msantocchi\Desktop\Cattura.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372485" cy="22148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25339E">
              <w:rPr>
                <w:rFonts w:ascii="Century Gothic" w:hAnsi="Century Gothic"/>
                <w:sz w:val="20"/>
                <w:szCs w:val="20"/>
              </w:rPr>
              <w:t>Figura 3</w:t>
            </w:r>
            <w:r>
              <w:rPr>
                <w:rFonts w:ascii="Century Gothic" w:hAnsi="Century Gothic"/>
                <w:sz w:val="20"/>
                <w:szCs w:val="20"/>
              </w:rPr>
              <w:t>2</w:t>
            </w:r>
          </w:p>
        </w:tc>
      </w:tr>
    </w:tbl>
    <w:p w:rsidR="00CD4EA6" w:rsidRPr="00DB1C5E" w:rsidRDefault="003A4EB1" w:rsidP="003308EF">
      <w:pPr>
        <w:pStyle w:val="Paragrafoelenco"/>
        <w:numPr>
          <w:ilvl w:val="1"/>
          <w:numId w:val="7"/>
        </w:numPr>
        <w:spacing w:before="100" w:after="100"/>
        <w:ind w:left="709" w:firstLine="0"/>
        <w:contextualSpacing w:val="0"/>
        <w:jc w:val="both"/>
        <w:rPr>
          <w:rFonts w:ascii="Century Gothic" w:hAnsi="Century Gothic"/>
        </w:rPr>
      </w:pPr>
      <w:r w:rsidRPr="00DB1C5E">
        <w:rPr>
          <w:rFonts w:ascii="Century Gothic" w:hAnsi="Century Gothic"/>
        </w:rPr>
        <w:t xml:space="preserve">Premere il pulsante </w:t>
      </w:r>
      <w:r w:rsidR="00CD4EA6" w:rsidRPr="00DB1C5E">
        <w:rPr>
          <w:rFonts w:ascii="Century Gothic" w:hAnsi="Century Gothic"/>
        </w:rPr>
        <w:t>"Aggiorna Firmware</w:t>
      </w:r>
      <w:r w:rsidRPr="00DB1C5E">
        <w:rPr>
          <w:rFonts w:ascii="Century Gothic" w:hAnsi="Century Gothic"/>
        </w:rPr>
        <w:t>”</w:t>
      </w:r>
      <w:r w:rsidR="00CD4EA6" w:rsidRPr="00DB1C5E">
        <w:rPr>
          <w:rFonts w:ascii="Century Gothic" w:hAnsi="Century Gothic"/>
        </w:rPr>
        <w:t xml:space="preserve"> e attendere l'apertura del bootloader essegibi V3.0.</w:t>
      </w:r>
    </w:p>
    <w:p w:rsidR="00CD4EA6" w:rsidRPr="00DB1C5E" w:rsidRDefault="00CD4EA6" w:rsidP="003308EF">
      <w:pPr>
        <w:pStyle w:val="Paragrafoelenco"/>
        <w:numPr>
          <w:ilvl w:val="1"/>
          <w:numId w:val="7"/>
        </w:numPr>
        <w:spacing w:before="100" w:after="100"/>
        <w:ind w:left="709" w:firstLine="0"/>
        <w:contextualSpacing w:val="0"/>
        <w:jc w:val="both"/>
        <w:rPr>
          <w:rFonts w:ascii="Century Gothic" w:hAnsi="Century Gothic"/>
        </w:rPr>
      </w:pPr>
      <w:r w:rsidRPr="00DB1C5E">
        <w:rPr>
          <w:rFonts w:ascii="Century Gothic" w:hAnsi="Century Gothic"/>
        </w:rPr>
        <w:t>Un led fisso sulla scheda segnala la fase di boot.</w:t>
      </w:r>
    </w:p>
    <w:p w:rsidR="00CD4EA6" w:rsidRPr="00DB1C5E" w:rsidRDefault="00CD4EA6" w:rsidP="003308EF">
      <w:pPr>
        <w:pStyle w:val="Paragrafoelenco"/>
        <w:numPr>
          <w:ilvl w:val="1"/>
          <w:numId w:val="7"/>
        </w:numPr>
        <w:spacing w:before="100" w:after="100"/>
        <w:ind w:left="709" w:firstLine="0"/>
        <w:contextualSpacing w:val="0"/>
        <w:jc w:val="both"/>
        <w:rPr>
          <w:rFonts w:ascii="Century Gothic" w:hAnsi="Century Gothic"/>
        </w:rPr>
      </w:pPr>
      <w:r w:rsidRPr="00DB1C5E">
        <w:rPr>
          <w:rFonts w:ascii="Century Gothic" w:hAnsi="Century Gothic"/>
        </w:rPr>
        <w:t>Premere il pulsante "Apri file. hex" e selezionare l'aggiornamento desiderato.</w:t>
      </w:r>
    </w:p>
    <w:p w:rsidR="009C55BC" w:rsidRDefault="00CD4EA6" w:rsidP="003308EF">
      <w:pPr>
        <w:pStyle w:val="Paragrafoelenco"/>
        <w:numPr>
          <w:ilvl w:val="0"/>
          <w:numId w:val="7"/>
        </w:numPr>
        <w:spacing w:after="240"/>
        <w:ind w:left="360"/>
        <w:contextualSpacing w:val="0"/>
        <w:jc w:val="both"/>
        <w:rPr>
          <w:rFonts w:ascii="Century Gothic" w:hAnsi="Century Gothic"/>
        </w:rPr>
      </w:pPr>
      <w:r w:rsidRPr="00DB1C5E">
        <w:rPr>
          <w:rFonts w:ascii="Century Gothic" w:hAnsi="Century Gothic"/>
        </w:rPr>
        <w:t>Premere il pulsante "Programma" e attendere il completamento dell'aggiornamento dopodiché chiudere il bootloader.</w:t>
      </w:r>
    </w:p>
    <w:p w:rsidR="001C57E6" w:rsidRPr="009C55BC" w:rsidRDefault="001C57E6" w:rsidP="009C55BC">
      <w:pPr>
        <w:spacing w:before="100" w:after="240"/>
        <w:ind w:left="774"/>
        <w:jc w:val="both"/>
        <w:rPr>
          <w:rFonts w:ascii="Century Gothic" w:hAnsi="Century Gothic"/>
        </w:rPr>
      </w:pPr>
      <w:r w:rsidRPr="009C55BC">
        <w:rPr>
          <w:rFonts w:ascii="Century Gothic" w:hAnsi="Century Gothic"/>
        </w:rPr>
        <w:t>In caso di errori nel processo descritto è possibile eseguire l’aggiornamento manuale:</w:t>
      </w:r>
    </w:p>
    <w:p w:rsidR="001C57E6" w:rsidRPr="00DB1C5E" w:rsidRDefault="001C57E6" w:rsidP="009C7F83">
      <w:pPr>
        <w:numPr>
          <w:ilvl w:val="0"/>
          <w:numId w:val="8"/>
        </w:numPr>
        <w:ind w:left="1134" w:hanging="426"/>
        <w:contextualSpacing/>
        <w:jc w:val="both"/>
        <w:rPr>
          <w:rFonts w:ascii="Century Gothic" w:hAnsi="Century Gothic"/>
        </w:rPr>
      </w:pPr>
      <w:r w:rsidRPr="00DB1C5E">
        <w:rPr>
          <w:rFonts w:ascii="Century Gothic" w:hAnsi="Century Gothic"/>
        </w:rPr>
        <w:t>Chiudere tutti i programmi in esecuzione compreso il programma Centrale OR;</w:t>
      </w:r>
    </w:p>
    <w:p w:rsidR="001C57E6" w:rsidRPr="00DB1C5E" w:rsidRDefault="001C57E6" w:rsidP="009C7F83">
      <w:pPr>
        <w:numPr>
          <w:ilvl w:val="0"/>
          <w:numId w:val="8"/>
        </w:numPr>
        <w:ind w:left="1134" w:hanging="426"/>
        <w:contextualSpacing/>
        <w:jc w:val="both"/>
        <w:rPr>
          <w:rFonts w:ascii="Century Gothic" w:hAnsi="Century Gothic"/>
        </w:rPr>
      </w:pPr>
      <w:r w:rsidRPr="00DB1C5E">
        <w:rPr>
          <w:rFonts w:ascii="Century Gothic" w:hAnsi="Century Gothic"/>
        </w:rPr>
        <w:t xml:space="preserve">L’installatore deve essere certo di possedere il corretto file Hex; </w:t>
      </w:r>
    </w:p>
    <w:p w:rsidR="001C57E6" w:rsidRPr="00DB1C5E" w:rsidRDefault="001C57E6" w:rsidP="009C7F83">
      <w:pPr>
        <w:numPr>
          <w:ilvl w:val="0"/>
          <w:numId w:val="8"/>
        </w:numPr>
        <w:ind w:left="1134" w:hanging="426"/>
        <w:contextualSpacing/>
        <w:jc w:val="both"/>
        <w:rPr>
          <w:rFonts w:ascii="Century Gothic" w:hAnsi="Century Gothic"/>
        </w:rPr>
      </w:pPr>
      <w:r w:rsidRPr="00DB1C5E">
        <w:rPr>
          <w:rFonts w:ascii="Century Gothic" w:hAnsi="Century Gothic"/>
        </w:rPr>
        <w:t xml:space="preserve">Collegare il convertitore USB - COM al PC ed accertarsi che il PC l’abbia rilevata; </w:t>
      </w:r>
    </w:p>
    <w:p w:rsidR="001C57E6" w:rsidRPr="00DB1C5E" w:rsidRDefault="001C57E6" w:rsidP="009C7F83">
      <w:pPr>
        <w:numPr>
          <w:ilvl w:val="0"/>
          <w:numId w:val="8"/>
        </w:numPr>
        <w:ind w:left="1134" w:hanging="426"/>
        <w:contextualSpacing/>
        <w:jc w:val="both"/>
        <w:rPr>
          <w:rFonts w:ascii="Century Gothic" w:hAnsi="Century Gothic"/>
        </w:rPr>
      </w:pPr>
      <w:r w:rsidRPr="00DB1C5E">
        <w:rPr>
          <w:rFonts w:ascii="Century Gothic" w:hAnsi="Century Gothic"/>
        </w:rPr>
        <w:t>Disabilitare l'antivirus (per sicurezza);</w:t>
      </w:r>
    </w:p>
    <w:p w:rsidR="00CD4EA6" w:rsidRPr="00DB1C5E" w:rsidRDefault="001C57E6" w:rsidP="009C7F83">
      <w:pPr>
        <w:numPr>
          <w:ilvl w:val="0"/>
          <w:numId w:val="8"/>
        </w:numPr>
        <w:ind w:left="1134" w:hanging="426"/>
        <w:contextualSpacing/>
        <w:jc w:val="both"/>
        <w:rPr>
          <w:rFonts w:ascii="Century Gothic" w:hAnsi="Century Gothic"/>
        </w:rPr>
      </w:pPr>
      <w:r w:rsidRPr="00DB1C5E">
        <w:rPr>
          <w:rFonts w:ascii="Century Gothic" w:hAnsi="Century Gothic"/>
        </w:rPr>
        <w:t>Eseguire il programma presente nella cartella “</w:t>
      </w:r>
      <w:r w:rsidRPr="00DB1C5E">
        <w:rPr>
          <w:rFonts w:ascii="Century Gothic" w:hAnsi="Century Gothic"/>
          <w:i/>
          <w:sz w:val="20"/>
          <w:szCs w:val="20"/>
        </w:rPr>
        <w:t xml:space="preserve">C:\AA\” </w:t>
      </w:r>
      <w:r w:rsidRPr="00DB1C5E">
        <w:rPr>
          <w:rFonts w:ascii="Century Gothic" w:hAnsi="Century Gothic"/>
          <w:sz w:val="20"/>
          <w:szCs w:val="20"/>
        </w:rPr>
        <w:t xml:space="preserve">denominato </w:t>
      </w:r>
      <w:r w:rsidRPr="00DB1C5E">
        <w:rPr>
          <w:rFonts w:ascii="Century Gothic" w:hAnsi="Century Gothic"/>
          <w:b/>
          <w:sz w:val="20"/>
          <w:szCs w:val="20"/>
        </w:rPr>
        <w:t>RecoveryCent.exe;</w:t>
      </w:r>
    </w:p>
    <w:p w:rsidR="001C57E6" w:rsidRPr="00DB1C5E" w:rsidRDefault="008621BB" w:rsidP="00F10952">
      <w:pPr>
        <w:ind w:left="426"/>
        <w:contextualSpacing/>
        <w:jc w:val="both"/>
        <w:rPr>
          <w:rFonts w:ascii="Century Gothic" w:hAnsi="Century Gothic"/>
        </w:rPr>
      </w:pPr>
      <w:r w:rsidRPr="00DB1C5E">
        <w:rPr>
          <w:rFonts w:ascii="Century Gothic" w:hAnsi="Century Gothic"/>
          <w:noProof/>
        </w:rPr>
        <mc:AlternateContent>
          <mc:Choice Requires="wps">
            <w:drawing>
              <wp:anchor distT="45720" distB="45720" distL="114300" distR="114300" simplePos="0" relativeHeight="251675648" behindDoc="0" locked="0" layoutInCell="1" allowOverlap="1" wp14:anchorId="0819B15E" wp14:editId="5CB620E3">
                <wp:simplePos x="0" y="0"/>
                <wp:positionH relativeFrom="column">
                  <wp:posOffset>832485</wp:posOffset>
                </wp:positionH>
                <wp:positionV relativeFrom="paragraph">
                  <wp:posOffset>160654</wp:posOffset>
                </wp:positionV>
                <wp:extent cx="1504950" cy="257175"/>
                <wp:effectExtent l="0" t="0" r="0" b="9525"/>
                <wp:wrapNone/>
                <wp:docPr id="217"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04950" cy="257175"/>
                        </a:xfrm>
                        <a:prstGeom prst="rect">
                          <a:avLst/>
                        </a:prstGeom>
                        <a:solidFill>
                          <a:srgbClr val="FFFFFF"/>
                        </a:solidFill>
                        <a:ln w="9525">
                          <a:noFill/>
                          <a:miter lim="800000"/>
                          <a:headEnd/>
                          <a:tailEnd/>
                        </a:ln>
                      </wps:spPr>
                      <wps:txbx>
                        <w:txbxContent>
                          <w:p w:rsidR="007034E3" w:rsidRDefault="007034E3" w:rsidP="001C57E6">
                            <w:r>
                              <w:t xml:space="preserve">1) Selezionare il file .hex </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819B15E" id="_x0000_t202" coordsize="21600,21600" o:spt="202" path="m,l,21600r21600,l21600,xe">
                <v:stroke joinstyle="miter"/>
                <v:path gradientshapeok="t" o:connecttype="rect"/>
              </v:shapetype>
              <v:shape id="Casella di testo 2" o:spid="_x0000_s1026" type="#_x0000_t202" style="position:absolute;left:0;text-align:left;margin-left:65.55pt;margin-top:12.65pt;width:118.5pt;height:20.25pt;z-index:251675648;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" stroked="f">
                <v:textbox>
                  <w:txbxContent>
                    <w:p w:rsidR="007034E3" w:rsidRDefault="007034E3" w:rsidP="001C57E6">
                      <w:r>
                        <w:t>1) Selezionare il file .</w:t>
                      </w:r>
                      <w:proofErr w:type="spellStart"/>
                      <w:r>
                        <w:t>hex</w:t>
                      </w:r>
                      <w:proofErr w:type="spellEnd"/>
                      <w:r>
                        <w:t xml:space="preserve"> </w:t>
                      </w:r>
                    </w:p>
                  </w:txbxContent>
                </v:textbox>
              </v:shape>
            </w:pict>
          </mc:Fallback>
        </mc:AlternateContent>
      </w:r>
    </w:p>
    <w:p w:rsidR="001C57E6" w:rsidRPr="00DB1C5E" w:rsidRDefault="00CD4EA6" w:rsidP="00F10952">
      <w:pPr>
        <w:jc w:val="both"/>
        <w:rPr>
          <w:rFonts w:ascii="Century Gothic" w:hAnsi="Century Gothic"/>
        </w:rPr>
      </w:pPr>
      <w:r w:rsidRPr="00DB1C5E">
        <w:rPr>
          <w:rFonts w:ascii="Century Gothic" w:hAnsi="Century Gothic"/>
          <w:noProof/>
        </w:rPr>
        <mc:AlternateContent>
          <mc:Choice Requires="wps">
            <w:drawing>
              <wp:anchor distT="0" distB="0" distL="114300" distR="114300" simplePos="0" relativeHeight="251674624" behindDoc="0" locked="0" layoutInCell="1" allowOverlap="1" wp14:anchorId="52189814" wp14:editId="148F1B86">
                <wp:simplePos x="0" y="0"/>
                <wp:positionH relativeFrom="column">
                  <wp:posOffset>699134</wp:posOffset>
                </wp:positionH>
                <wp:positionV relativeFrom="paragraph">
                  <wp:posOffset>221615</wp:posOffset>
                </wp:positionV>
                <wp:extent cx="257175" cy="323850"/>
                <wp:effectExtent l="38100" t="0" r="28575" b="57150"/>
                <wp:wrapNone/>
                <wp:docPr id="99" name="Connettore 2 9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a:off x="0" y="0"/>
                          <a:ext cx="257175" cy="323850"/>
                        </a:xfrm>
                        <a:prstGeom prst="straightConnector1">
                          <a:avLst/>
                        </a:prstGeom>
                        <a:noFill/>
                        <a:ln w="1905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37AEC7C2" id="_x0000_t32" coordsize="21600,21600" o:spt="32" o:oned="t" path="m,l21600,21600e" filled="f">
                <v:path arrowok="t" fillok="f" o:connecttype="none"/>
                <o:lock v:ext="edit" shapetype="t"/>
              </v:shapetype>
              <v:shape id="Connettore 2 99" o:spid="_x0000_s1026" type="#_x0000_t32" style="position:absolute;margin-left:55.05pt;margin-top:17.45pt;width:20.25pt;height:25.5pt;flip:x;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" strokecolor="windowText" strokeweight="1.5pt">
                <v:stroke endarrow="block"/>
                <o:lock v:ext="edit" shapetype="f"/>
              </v:shape>
            </w:pict>
          </mc:Fallback>
        </mc:AlternateContent>
      </w:r>
    </w:p>
    <w:p w:rsidR="00942A7B" w:rsidRPr="00DB1C5E" w:rsidRDefault="00CD4EA6" w:rsidP="00F10952">
      <w:pPr>
        <w:jc w:val="center"/>
        <w:rPr>
          <w:rFonts w:ascii="Century Gothic" w:hAnsi="Century Gothic"/>
        </w:rPr>
      </w:pPr>
      <w:r w:rsidRPr="00DB1C5E">
        <w:rPr>
          <w:rFonts w:ascii="Century Gothic" w:hAnsi="Century Gothic"/>
          <w:noProof/>
        </w:rPr>
        <mc:AlternateContent>
          <mc:Choice Requires="wps">
            <w:drawing>
              <wp:anchor distT="0" distB="0" distL="114300" distR="114300" simplePos="0" relativeHeight="251681792" behindDoc="0" locked="0" layoutInCell="1" allowOverlap="1" wp14:anchorId="511F9881" wp14:editId="442A68E0">
                <wp:simplePos x="0" y="0"/>
                <wp:positionH relativeFrom="column">
                  <wp:posOffset>4785360</wp:posOffset>
                </wp:positionH>
                <wp:positionV relativeFrom="paragraph">
                  <wp:posOffset>1275715</wp:posOffset>
                </wp:positionV>
                <wp:extent cx="419100" cy="504825"/>
                <wp:effectExtent l="0" t="38100" r="57150" b="28575"/>
                <wp:wrapNone/>
                <wp:docPr id="104" name="Connettore 2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19100" cy="504825"/>
                        </a:xfrm>
                        <a:prstGeom prst="straightConnector1">
                          <a:avLst/>
                        </a:prstGeom>
                        <a:noFill/>
                        <a:ln w="1905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4732577" id="Connettore 2 104" o:spid="_x0000_s1026" type="#_x0000_t32" style="position:absolute;margin-left:376.8pt;margin-top:100.45pt;width:33pt;height:39.75pt;flip:y;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" strokecolor="windowText" strokeweight="1.5pt">
                <v:stroke endarrow="block"/>
                <o:lock v:ext="edit" shapetype="f"/>
              </v:shape>
            </w:pict>
          </mc:Fallback>
        </mc:AlternateContent>
      </w:r>
      <w:r w:rsidRPr="00DB1C5E">
        <w:rPr>
          <w:rFonts w:ascii="Century Gothic" w:hAnsi="Century Gothic"/>
          <w:noProof/>
        </w:rPr>
        <mc:AlternateContent>
          <mc:Choice Requires="wps">
            <w:drawing>
              <wp:anchor distT="0" distB="0" distL="114300" distR="114300" simplePos="0" relativeHeight="251680768" behindDoc="0" locked="0" layoutInCell="1" allowOverlap="1" wp14:anchorId="2A063550" wp14:editId="4B381308">
                <wp:simplePos x="0" y="0"/>
                <wp:positionH relativeFrom="column">
                  <wp:posOffset>4890135</wp:posOffset>
                </wp:positionH>
                <wp:positionV relativeFrom="paragraph">
                  <wp:posOffset>657225</wp:posOffset>
                </wp:positionV>
                <wp:extent cx="638175" cy="619125"/>
                <wp:effectExtent l="0" t="0" r="28575" b="28575"/>
                <wp:wrapNone/>
                <wp:docPr id="103" name="Rettangolo 10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38175" cy="619125"/>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63FE728" id="Rettangolo 103" o:spid="_x0000_s1026" style="position:absolute;margin-left:385.05pt;margin-top:51.75pt;width:50.25pt;height:48.75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" filled="f" strokecolor="windowText" strokeweight=".5pt">
                <v:path arrowok="t"/>
              </v:rect>
            </w:pict>
          </mc:Fallback>
        </mc:AlternateContent>
      </w:r>
      <w:r w:rsidRPr="00DB1C5E">
        <w:rPr>
          <w:rFonts w:ascii="Century Gothic" w:hAnsi="Century Gothic"/>
          <w:noProof/>
        </w:rPr>
        <mc:AlternateContent>
          <mc:Choice Requires="wps">
            <w:drawing>
              <wp:anchor distT="0" distB="0" distL="114300" distR="114300" simplePos="0" relativeHeight="251677696" behindDoc="0" locked="0" layoutInCell="1" allowOverlap="1" wp14:anchorId="413EF2FF" wp14:editId="26FCF95B">
                <wp:simplePos x="0" y="0"/>
                <wp:positionH relativeFrom="column">
                  <wp:posOffset>1022985</wp:posOffset>
                </wp:positionH>
                <wp:positionV relativeFrom="paragraph">
                  <wp:posOffset>1291590</wp:posOffset>
                </wp:positionV>
                <wp:extent cx="266700" cy="361950"/>
                <wp:effectExtent l="38100" t="38100" r="19050" b="19050"/>
                <wp:wrapNone/>
                <wp:docPr id="101" name="Connettore 2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H="1" flipV="1">
                          <a:off x="0" y="0"/>
                          <a:ext cx="266700" cy="361950"/>
                        </a:xfrm>
                        <a:prstGeom prst="straightConnector1">
                          <a:avLst/>
                        </a:prstGeom>
                        <a:noFill/>
                        <a:ln w="19050" cap="flat" cmpd="sng" algn="ctr">
                          <a:solidFill>
                            <a:sysClr val="windowText" lastClr="000000"/>
                          </a:solidFill>
                          <a:prstDash val="solid"/>
                          <a:tailEnd type="triangle"/>
                        </a:ln>
                        <a:effectLst/>
                      </wps:spPr>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2CD0724" id="Connettore 2 101" o:spid="_x0000_s1026" type="#_x0000_t32" style="position:absolute;margin-left:80.55pt;margin-top:101.7pt;width:21pt;height:28.5pt;flip:x y;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" strokecolor="windowText" strokeweight="1.5pt">
                <v:stroke endarrow="block"/>
                <o:lock v:ext="edit" shapetype="f"/>
              </v:shape>
            </w:pict>
          </mc:Fallback>
        </mc:AlternateContent>
      </w:r>
      <w:r w:rsidRPr="00DB1C5E">
        <w:rPr>
          <w:rFonts w:ascii="Century Gothic" w:hAnsi="Century Gothic"/>
          <w:noProof/>
        </w:rPr>
        <mc:AlternateContent>
          <mc:Choice Requires="wps">
            <w:drawing>
              <wp:anchor distT="0" distB="0" distL="114300" distR="114300" simplePos="0" relativeHeight="251676672" behindDoc="0" locked="0" layoutInCell="1" allowOverlap="1" wp14:anchorId="51F6CDEE" wp14:editId="0447144F">
                <wp:simplePos x="0" y="0"/>
                <wp:positionH relativeFrom="column">
                  <wp:posOffset>556260</wp:posOffset>
                </wp:positionH>
                <wp:positionV relativeFrom="paragraph">
                  <wp:posOffset>872490</wp:posOffset>
                </wp:positionV>
                <wp:extent cx="1781175" cy="342900"/>
                <wp:effectExtent l="0" t="0" r="28575" b="19050"/>
                <wp:wrapNone/>
                <wp:docPr id="100" name="Rettangolo 10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781175" cy="342900"/>
                        </a:xfrm>
                        <a:prstGeom prst="rect">
                          <a:avLst/>
                        </a:prstGeom>
                        <a:noFill/>
                        <a:ln w="6350" cap="flat" cmpd="sng" algn="ctr">
                          <a:solidFill>
                            <a:sysClr val="windowText" lastClr="000000"/>
                          </a:solidFill>
                          <a:prstDash val="solid"/>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3F25BF9" id="Rettangolo 100" o:spid="_x0000_s1026" style="position:absolute;margin-left:43.8pt;margin-top:68.7pt;width:140.25pt;height:27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" filled="f" strokecolor="windowText" strokeweight=".5pt">
                <v:path arrowok="t"/>
              </v:rect>
            </w:pict>
          </mc:Fallback>
        </mc:AlternateContent>
      </w:r>
      <w:r w:rsidR="0056462B" w:rsidRPr="00DB1C5E">
        <w:rPr>
          <w:rFonts w:ascii="Century Gothic" w:hAnsi="Century Gothic"/>
          <w:noProof/>
        </w:rPr>
        <w:drawing>
          <wp:inline distT="0" distB="0" distL="0" distR="0" wp14:anchorId="35E2BCF1" wp14:editId="567743C3">
            <wp:extent cx="5334000" cy="1432757"/>
            <wp:effectExtent l="0" t="0" r="0" b="0"/>
            <wp:docPr id="53" name="Immagine 22" descr="C:\Users\Luca\Desktop\Schermate 2.3\Cattura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22" descr="C:\Users\Luca\Desktop\Schermate 2.3\Cattura13.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5453316" cy="1464806"/>
                    </a:xfrm>
                    <a:prstGeom prst="rect">
                      <a:avLst/>
                    </a:prstGeom>
                    <a:noFill/>
                    <a:ln>
                      <a:noFill/>
                    </a:ln>
                  </pic:spPr>
                </pic:pic>
              </a:graphicData>
            </a:graphic>
          </wp:inline>
        </w:drawing>
      </w:r>
    </w:p>
    <w:p w:rsidR="004F5F87" w:rsidRPr="00DB1C5E" w:rsidRDefault="00CD4EA6" w:rsidP="00F10952">
      <w:pPr>
        <w:rPr>
          <w:rFonts w:ascii="Century Gothic" w:hAnsi="Century Gothic"/>
        </w:rPr>
      </w:pPr>
      <w:r w:rsidRPr="00DB1C5E">
        <w:rPr>
          <w:rFonts w:ascii="Century Gothic" w:hAnsi="Century Gothic"/>
          <w:noProof/>
        </w:rPr>
        <mc:AlternateContent>
          <mc:Choice Requires="wps">
            <w:drawing>
              <wp:anchor distT="45720" distB="45720" distL="114300" distR="114300" simplePos="0" relativeHeight="251679744" behindDoc="0" locked="0" layoutInCell="1" allowOverlap="1" wp14:anchorId="386F845B" wp14:editId="29355BD8">
                <wp:simplePos x="0" y="0"/>
                <wp:positionH relativeFrom="column">
                  <wp:posOffset>956310</wp:posOffset>
                </wp:positionH>
                <wp:positionV relativeFrom="paragraph">
                  <wp:posOffset>127635</wp:posOffset>
                </wp:positionV>
                <wp:extent cx="2200275" cy="495300"/>
                <wp:effectExtent l="0" t="0" r="9525" b="0"/>
                <wp:wrapNone/>
                <wp:docPr id="102"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200275" cy="495300"/>
                        </a:xfrm>
                        <a:prstGeom prst="rect">
                          <a:avLst/>
                        </a:prstGeom>
                        <a:solidFill>
                          <a:srgbClr val="FFFFFF"/>
                        </a:solidFill>
                        <a:ln w="9525">
                          <a:noFill/>
                          <a:miter lim="800000"/>
                          <a:headEnd/>
                          <a:tailEnd/>
                        </a:ln>
                      </wps:spPr>
                      <wps:txbx>
                        <w:txbxContent>
                          <w:p w:rsidR="007034E3" w:rsidRDefault="007034E3" w:rsidP="001C57E6">
                            <w:r>
                              <w:t>2) Selezionare la porta COM alla quale si trova attaccata la centrale</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86F845B" id="_x0000_s1027" type="#_x0000_t202" style="position:absolute;margin-left:75.3pt;margin-top:10.05pt;width:173.25pt;height:39pt;z-index:2516797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" stroked="f">
                <v:textbox>
                  <w:txbxContent>
                    <w:p w:rsidR="007034E3" w:rsidRDefault="007034E3" w:rsidP="001C57E6">
                      <w:r>
                        <w:t>2) Selezionare la porta COM alla quale si trova attaccata la centrale</w:t>
                      </w:r>
                    </w:p>
                  </w:txbxContent>
                </v:textbox>
              </v:shape>
            </w:pict>
          </mc:Fallback>
        </mc:AlternateContent>
      </w:r>
      <w:r w:rsidRPr="00DB1C5E">
        <w:rPr>
          <w:rFonts w:ascii="Century Gothic" w:hAnsi="Century Gothic"/>
          <w:noProof/>
        </w:rPr>
        <mc:AlternateContent>
          <mc:Choice Requires="wps">
            <w:drawing>
              <wp:anchor distT="45720" distB="45720" distL="114300" distR="114300" simplePos="0" relativeHeight="251682816" behindDoc="0" locked="0" layoutInCell="1" allowOverlap="1" wp14:anchorId="7F113D90" wp14:editId="5373C42F">
                <wp:simplePos x="0" y="0"/>
                <wp:positionH relativeFrom="column">
                  <wp:posOffset>3794760</wp:posOffset>
                </wp:positionH>
                <wp:positionV relativeFrom="paragraph">
                  <wp:posOffset>195580</wp:posOffset>
                </wp:positionV>
                <wp:extent cx="2324100" cy="628650"/>
                <wp:effectExtent l="0" t="0" r="0" b="0"/>
                <wp:wrapNone/>
                <wp:docPr id="106" name="Casella di tes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24100" cy="628650"/>
                        </a:xfrm>
                        <a:prstGeom prst="rect">
                          <a:avLst/>
                        </a:prstGeom>
                        <a:solidFill>
                          <a:srgbClr val="FFFFFF"/>
                        </a:solidFill>
                        <a:ln w="9525">
                          <a:noFill/>
                          <a:miter lim="800000"/>
                          <a:headEnd/>
                          <a:tailEnd/>
                        </a:ln>
                      </wps:spPr>
                      <wps:txbx>
                        <w:txbxContent>
                          <w:p w:rsidR="007034E3" w:rsidRDefault="007034E3" w:rsidP="001C57E6">
                            <w:r>
                              <w:t>3) Avviare l’aggiornamento</w:t>
                            </w:r>
                          </w:p>
                          <w:p w:rsidR="007034E3" w:rsidRDefault="007034E3" w:rsidP="001C57E6">
                            <w:r>
                              <w:t>NB: La centrale dovrà essere riavviata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F113D90" id="_x0000_s1028" type="#_x0000_t202" style="position:absolute;margin-left:298.8pt;margin-top:15.4pt;width:183pt;height:49.5pt;z-index:25168281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" stroked="f">
                <v:textbox>
                  <w:txbxContent>
                    <w:p w:rsidR="007034E3" w:rsidRDefault="007034E3" w:rsidP="001C57E6">
                      <w:r>
                        <w:t>3) Avviare l’aggiornamento</w:t>
                      </w:r>
                    </w:p>
                    <w:p w:rsidR="007034E3" w:rsidRDefault="007034E3" w:rsidP="001C57E6">
                      <w:r>
                        <w:t>NB: La centrale dovrà essere riavviata</w:t>
                      </w:r>
                    </w:p>
                  </w:txbxContent>
                </v:textbox>
              </v:shape>
            </w:pict>
          </mc:Fallback>
        </mc:AlternateContent>
      </w:r>
    </w:p>
    <w:p w:rsidR="004F5F87" w:rsidRPr="00DB1C5E" w:rsidRDefault="004F5F87" w:rsidP="00F10952">
      <w:pPr>
        <w:rPr>
          <w:rFonts w:ascii="Century Gothic" w:hAnsi="Century Gothic"/>
        </w:rPr>
      </w:pPr>
    </w:p>
    <w:p w:rsidR="009C7F83" w:rsidRDefault="00CD4EA6" w:rsidP="002472E8">
      <w:pPr>
        <w:spacing w:before="200"/>
        <w:jc w:val="center"/>
        <w:rPr>
          <w:rFonts w:ascii="Century Gothic" w:hAnsi="Century Gothic"/>
          <w:sz w:val="20"/>
          <w:szCs w:val="20"/>
        </w:rPr>
      </w:pPr>
      <w:r w:rsidRPr="00DB1C5E">
        <w:rPr>
          <w:rFonts w:ascii="Century Gothic" w:hAnsi="Century Gothic"/>
          <w:sz w:val="20"/>
          <w:szCs w:val="20"/>
        </w:rPr>
        <w:t xml:space="preserve">Figura </w:t>
      </w:r>
      <w:r w:rsidR="00E05B45">
        <w:rPr>
          <w:rFonts w:ascii="Century Gothic" w:hAnsi="Century Gothic"/>
          <w:sz w:val="20"/>
          <w:szCs w:val="20"/>
        </w:rPr>
        <w:t>33</w:t>
      </w: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123F63" w:rsidRDefault="00123F63"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25339E">
      <w:pPr>
        <w:jc w:val="both"/>
        <w:rPr>
          <w:rFonts w:ascii="Century Gothic" w:hAnsi="Century Gothic"/>
        </w:rPr>
      </w:pPr>
    </w:p>
    <w:p w:rsidR="0025339E" w:rsidRPr="0025339E" w:rsidRDefault="0025339E" w:rsidP="0025339E">
      <w:pPr>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Default="002472E8" w:rsidP="00F10952">
      <w:pPr>
        <w:pStyle w:val="Paragrafoelenco"/>
        <w:ind w:left="426"/>
        <w:jc w:val="both"/>
        <w:rPr>
          <w:rFonts w:ascii="Century Gothic" w:hAnsi="Century Gothic"/>
        </w:rPr>
      </w:pPr>
    </w:p>
    <w:p w:rsidR="002472E8" w:rsidRPr="00DB1C5E" w:rsidRDefault="002472E8" w:rsidP="00F10952">
      <w:pPr>
        <w:pStyle w:val="Paragrafoelenco"/>
        <w:ind w:left="426"/>
        <w:jc w:val="both"/>
        <w:rPr>
          <w:rFonts w:ascii="Century Gothic" w:hAnsi="Century Gothic"/>
        </w:rPr>
      </w:pPr>
    </w:p>
    <w:p w:rsidR="00CB37B5" w:rsidRPr="00DB1C5E" w:rsidRDefault="00CB37B5" w:rsidP="00F10952">
      <w:pPr>
        <w:jc w:val="center"/>
        <w:rPr>
          <w:rFonts w:ascii="Century Gothic" w:hAnsi="Century Gothic"/>
          <w:u w:val="single"/>
        </w:rPr>
      </w:pPr>
      <w:r w:rsidRPr="00DB1C5E">
        <w:rPr>
          <w:rFonts w:ascii="Century Gothic" w:hAnsi="Century Gothic"/>
          <w:noProof/>
          <w:sz w:val="52"/>
          <w:szCs w:val="52"/>
          <w:u w:val="single"/>
        </w:rPr>
        <w:drawing>
          <wp:inline distT="0" distB="0" distL="0" distR="0" wp14:anchorId="52A1926A" wp14:editId="1B7AE0E0">
            <wp:extent cx="6100445" cy="1555750"/>
            <wp:effectExtent l="0" t="0" r="0" b="6350"/>
            <wp:docPr id="33" name="Immagine 33" descr="C:\Users\Matteo\Desktop\EsseGiBi\Nuovi Manuali\Schemi installativi\LOG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Matteo\Desktop\EsseGiBi\Nuovi Manuali\Schemi installativi\LOGO.JPG"/>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6100445" cy="1555750"/>
                    </a:xfrm>
                    <a:prstGeom prst="rect">
                      <a:avLst/>
                    </a:prstGeom>
                    <a:noFill/>
                    <a:ln>
                      <a:noFill/>
                    </a:ln>
                  </pic:spPr>
                </pic:pic>
              </a:graphicData>
            </a:graphic>
          </wp:inline>
        </w:drawing>
      </w:r>
    </w:p>
    <w:p w:rsidR="00CB37B5" w:rsidRPr="00DB1C5E" w:rsidRDefault="00CB37B5" w:rsidP="00F10952">
      <w:pPr>
        <w:rPr>
          <w:rFonts w:ascii="Century Gothic" w:hAnsi="Century Gothic"/>
          <w:sz w:val="20"/>
          <w:szCs w:val="20"/>
          <w:u w:val="single"/>
        </w:rPr>
      </w:pPr>
      <w:r w:rsidRPr="00DB1C5E">
        <w:rPr>
          <w:rFonts w:ascii="Century Gothic" w:hAnsi="Century Gothic"/>
          <w:noProof/>
          <w:sz w:val="20"/>
          <w:szCs w:val="20"/>
          <w:u w:val="single"/>
        </w:rPr>
        <mc:AlternateContent>
          <mc:Choice Requires="wps">
            <w:drawing>
              <wp:anchor distT="0" distB="0" distL="114300" distR="114300" simplePos="0" relativeHeight="251693056" behindDoc="0" locked="0" layoutInCell="1" allowOverlap="1" wp14:anchorId="5411A839" wp14:editId="446F6B0C">
                <wp:simplePos x="0" y="0"/>
                <wp:positionH relativeFrom="column">
                  <wp:posOffset>544195</wp:posOffset>
                </wp:positionH>
                <wp:positionV relativeFrom="paragraph">
                  <wp:posOffset>7619</wp:posOffset>
                </wp:positionV>
                <wp:extent cx="5400675" cy="1171575"/>
                <wp:effectExtent l="0" t="0" r="9525" b="9525"/>
                <wp:wrapNone/>
                <wp:docPr id="13" name="Casella di testo 13"/>
                <wp:cNvGraphicFramePr/>
                <a:graphic xmlns:a="http://schemas.openxmlformats.org/drawingml/2006/main">
                  <a:graphicData uri="http://schemas.microsoft.com/office/word/2010/wordprocessingShape">
                    <wps:wsp>
                      <wps:cNvSpPr txBox="1"/>
                      <wps:spPr>
                        <a:xfrm>
                          <a:off x="0" y="0"/>
                          <a:ext cx="5400675" cy="117157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7034E3" w:rsidRPr="00E227CF" w:rsidRDefault="007034E3" w:rsidP="00CB37B5">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5411A839" id="Casella di testo 13" o:spid="_x0000_s1029" type="#_x0000_t202" style="position:absolute;margin-left:42.85pt;margin-top:.6pt;width:425.25pt;height:92.25pt;z-index:251693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" fillcolor="white [3201]" stroked="f" strokeweight=".5pt">
                <v:textbox>
                  <w:txbxContent>
                    <w:p w:rsidR="007034E3" w:rsidRPr="00E227CF" w:rsidRDefault="007034E3" w:rsidP="00CB37B5">
                      <w:pPr>
                        <w:rPr>
                          <w:rFonts w:ascii="Century Gothic" w:hAnsi="Century Gothic"/>
                          <w:sz w:val="20"/>
                          <w:szCs w:val="20"/>
                        </w:rPr>
                      </w:pPr>
                      <w:r w:rsidRPr="00E227CF">
                        <w:rPr>
                          <w:rFonts w:ascii="Century Gothic" w:hAnsi="Century Gothic"/>
                          <w:sz w:val="20"/>
                          <w:szCs w:val="20"/>
                        </w:rPr>
                        <w:t>Informazioni sul prodotto per i prodotti elettrici venduti all’interno della Comunità Europea. Al termine della vita utile dei prodotti elettrici, non devono essere smaltiti insieme ai rifiuti domestici. Si prega di riciclare in strutture apposite. Verificare con le autorità locali o il rivenditore per il riciclaggio di consulenza nel vostro paese. Per lo smaltimento del prodotto e gli accessori, le batterie devono essere rimosse e smaltite separatamente in conformità con le normative locali.</w:t>
                      </w:r>
                    </w:p>
                  </w:txbxContent>
                </v:textbox>
              </v:shape>
            </w:pict>
          </mc:Fallback>
        </mc:AlternateContent>
      </w:r>
      <w:r w:rsidRPr="00DB1C5E">
        <w:rPr>
          <w:rFonts w:ascii="Century Gothic" w:hAnsi="Century Gothic"/>
          <w:noProof/>
          <w:sz w:val="20"/>
          <w:szCs w:val="20"/>
        </w:rPr>
        <w:drawing>
          <wp:inline distT="0" distB="0" distL="0" distR="0" wp14:anchorId="016A8B1F" wp14:editId="6F67DCFB">
            <wp:extent cx="487680" cy="680788"/>
            <wp:effectExtent l="0" t="0" r="7620" b="5080"/>
            <wp:docPr id="34" name="Immagine 34" descr="C:\Users\Matteo\Downloads\Reciclabi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Matteo\Downloads\Reciclabile.JPG"/>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94994" cy="690998"/>
                    </a:xfrm>
                    <a:prstGeom prst="rect">
                      <a:avLst/>
                    </a:prstGeom>
                    <a:noFill/>
                    <a:ln>
                      <a:noFill/>
                    </a:ln>
                  </pic:spPr>
                </pic:pic>
              </a:graphicData>
            </a:graphic>
          </wp:inline>
        </w:drawing>
      </w:r>
    </w:p>
    <w:p w:rsidR="00193488" w:rsidRPr="00DB1C5E" w:rsidRDefault="00193488" w:rsidP="00F10952">
      <w:pPr>
        <w:rPr>
          <w:rFonts w:ascii="Century Gothic" w:hAnsi="Century Gothic"/>
          <w:sz w:val="20"/>
          <w:szCs w:val="20"/>
          <w:u w:val="single"/>
        </w:rPr>
      </w:pPr>
    </w:p>
    <w:p w:rsidR="00373971" w:rsidRPr="00DB1C5E" w:rsidRDefault="00373971" w:rsidP="00F10952">
      <w:pPr>
        <w:spacing w:after="0"/>
        <w:jc w:val="center"/>
        <w:rPr>
          <w:rFonts w:ascii="Century Gothic" w:hAnsi="Century Gothic"/>
          <w:sz w:val="20"/>
          <w:szCs w:val="20"/>
        </w:rPr>
      </w:pPr>
    </w:p>
    <w:p w:rsidR="00193488" w:rsidRPr="00DB1C5E" w:rsidRDefault="00193488" w:rsidP="00F10952">
      <w:pPr>
        <w:spacing w:after="0"/>
        <w:jc w:val="center"/>
        <w:rPr>
          <w:rFonts w:ascii="Century Gothic" w:hAnsi="Century Gothic"/>
          <w:sz w:val="20"/>
          <w:szCs w:val="20"/>
        </w:rPr>
      </w:pPr>
      <w:r w:rsidRPr="00DB1C5E">
        <w:rPr>
          <w:rFonts w:ascii="Century Gothic" w:hAnsi="Century Gothic"/>
          <w:sz w:val="20"/>
          <w:szCs w:val="20"/>
        </w:rPr>
        <w:t xml:space="preserve">Femax elettronica </w:t>
      </w:r>
      <w:r w:rsidR="00DB1C5E" w:rsidRPr="00DB1C5E">
        <w:rPr>
          <w:rFonts w:ascii="Century Gothic" w:hAnsi="Century Gothic"/>
          <w:sz w:val="20"/>
          <w:szCs w:val="20"/>
        </w:rPr>
        <w:t>S.r.l.</w:t>
      </w:r>
    </w:p>
    <w:p w:rsidR="00193488" w:rsidRPr="00DB1C5E" w:rsidRDefault="00193488" w:rsidP="00F10952">
      <w:pPr>
        <w:spacing w:after="0"/>
        <w:jc w:val="center"/>
        <w:rPr>
          <w:rFonts w:ascii="Century Gothic" w:hAnsi="Century Gothic"/>
          <w:sz w:val="20"/>
          <w:szCs w:val="20"/>
        </w:rPr>
      </w:pPr>
      <w:r w:rsidRPr="00DB1C5E">
        <w:rPr>
          <w:rFonts w:ascii="Century Gothic" w:hAnsi="Century Gothic"/>
          <w:sz w:val="20"/>
          <w:szCs w:val="20"/>
        </w:rPr>
        <w:t>Sede Operativa: Via Mura dei Francesi, 26 00043 Ciampino, Roma</w:t>
      </w:r>
    </w:p>
    <w:p w:rsidR="00193488" w:rsidRPr="00DB1C5E" w:rsidRDefault="00193488" w:rsidP="00F10952">
      <w:pPr>
        <w:spacing w:after="0"/>
        <w:jc w:val="center"/>
        <w:rPr>
          <w:rFonts w:ascii="Century Gothic" w:hAnsi="Century Gothic"/>
          <w:sz w:val="20"/>
          <w:szCs w:val="20"/>
          <w:lang w:val="en-US"/>
        </w:rPr>
      </w:pPr>
      <w:r w:rsidRPr="00DB1C5E">
        <w:rPr>
          <w:rFonts w:ascii="Century Gothic" w:hAnsi="Century Gothic"/>
          <w:sz w:val="20"/>
          <w:szCs w:val="20"/>
          <w:lang w:val="en-US"/>
        </w:rPr>
        <w:t>Tel: 0679365465</w:t>
      </w:r>
    </w:p>
    <w:p w:rsidR="00193488" w:rsidRPr="00DB1C5E" w:rsidRDefault="00193488" w:rsidP="00F10952">
      <w:pPr>
        <w:spacing w:after="0"/>
        <w:jc w:val="center"/>
        <w:rPr>
          <w:rFonts w:ascii="Century Gothic" w:hAnsi="Century Gothic"/>
          <w:sz w:val="20"/>
          <w:szCs w:val="20"/>
          <w:lang w:val="en-US"/>
        </w:rPr>
      </w:pPr>
      <w:r w:rsidRPr="00DB1C5E">
        <w:rPr>
          <w:rFonts w:ascii="Century Gothic" w:hAnsi="Century Gothic"/>
          <w:sz w:val="20"/>
          <w:szCs w:val="20"/>
          <w:lang w:val="en-US"/>
        </w:rPr>
        <w:t>Fax: 0623329448</w:t>
      </w:r>
    </w:p>
    <w:p w:rsidR="00193488" w:rsidRPr="00DB1C5E" w:rsidRDefault="00193488" w:rsidP="00F10952">
      <w:pPr>
        <w:spacing w:after="0"/>
        <w:jc w:val="center"/>
        <w:rPr>
          <w:rFonts w:ascii="Century Gothic" w:hAnsi="Century Gothic"/>
          <w:sz w:val="20"/>
          <w:szCs w:val="20"/>
          <w:lang w:val="en-US"/>
        </w:rPr>
      </w:pPr>
      <w:r w:rsidRPr="00DB1C5E">
        <w:rPr>
          <w:rFonts w:ascii="Century Gothic" w:hAnsi="Century Gothic"/>
          <w:sz w:val="20"/>
          <w:szCs w:val="20"/>
          <w:lang w:val="en-US"/>
        </w:rPr>
        <w:t>Email: info@femaxelettronica.it</w:t>
      </w:r>
    </w:p>
    <w:p w:rsidR="00193488" w:rsidRPr="00DB1C5E" w:rsidRDefault="00193488" w:rsidP="00F10952">
      <w:pPr>
        <w:spacing w:after="0"/>
        <w:jc w:val="center"/>
        <w:rPr>
          <w:rFonts w:ascii="Century Gothic" w:hAnsi="Century Gothic"/>
          <w:sz w:val="20"/>
          <w:szCs w:val="20"/>
        </w:rPr>
      </w:pPr>
      <w:r w:rsidRPr="00DB1C5E">
        <w:rPr>
          <w:rFonts w:ascii="Century Gothic" w:hAnsi="Century Gothic"/>
          <w:sz w:val="20"/>
          <w:szCs w:val="20"/>
        </w:rPr>
        <w:t xml:space="preserve">Web: </w:t>
      </w:r>
      <w:hyperlink r:id="rId57" w:history="1">
        <w:r w:rsidRPr="00DB1C5E">
          <w:rPr>
            <w:rStyle w:val="Collegamentoipertestuale"/>
            <w:rFonts w:ascii="Century Gothic" w:hAnsi="Century Gothic"/>
            <w:sz w:val="20"/>
            <w:szCs w:val="20"/>
            <w:u w:val="none"/>
          </w:rPr>
          <w:t>www.essegibi</w:t>
        </w:r>
      </w:hyperlink>
      <w:r w:rsidRPr="00DB1C5E">
        <w:rPr>
          <w:rStyle w:val="Collegamentoipertestuale"/>
          <w:rFonts w:ascii="Century Gothic" w:hAnsi="Century Gothic"/>
          <w:sz w:val="20"/>
          <w:szCs w:val="20"/>
          <w:u w:val="none"/>
        </w:rPr>
        <w:t>sicurezza.it</w:t>
      </w:r>
    </w:p>
    <w:p w:rsidR="00367D19" w:rsidRPr="00DB1C5E" w:rsidRDefault="00193488" w:rsidP="00F10952">
      <w:pPr>
        <w:spacing w:after="0"/>
        <w:jc w:val="center"/>
        <w:rPr>
          <w:rFonts w:ascii="Century Gothic" w:hAnsi="Century Gothic"/>
          <w:sz w:val="20"/>
          <w:szCs w:val="20"/>
        </w:rPr>
      </w:pPr>
      <w:r w:rsidRPr="00DB1C5E">
        <w:rPr>
          <w:rFonts w:ascii="Century Gothic" w:hAnsi="Century Gothic"/>
          <w:sz w:val="20"/>
          <w:szCs w:val="20"/>
        </w:rPr>
        <w:t>Codice Fiscale e Partita IVA: 13387811006</w:t>
      </w:r>
    </w:p>
    <w:sectPr w:rsidR="00367D19" w:rsidRPr="00DB1C5E" w:rsidSect="00D57722">
      <w:footerReference w:type="default" r:id="rId58"/>
      <w:pgSz w:w="11907" w:h="16839" w:code="9"/>
      <w:pgMar w:top="993" w:right="1134" w:bottom="992" w:left="1134" w:header="709" w:footer="283"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D9550E" w:rsidRDefault="00D9550E" w:rsidP="003158DF">
      <w:pPr>
        <w:spacing w:after="0" w:line="240" w:lineRule="auto"/>
      </w:pPr>
      <w:r>
        <w:separator/>
      </w:r>
    </w:p>
  </w:endnote>
  <w:endnote w:type="continuationSeparator" w:id="0">
    <w:p w:rsidR="00D9550E" w:rsidRDefault="00D9550E" w:rsidP="003158D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34E3" w:rsidRPr="00275E9C" w:rsidRDefault="007034E3" w:rsidP="001A1E47">
    <w:pPr>
      <w:pStyle w:val="Pidipagina"/>
      <w:tabs>
        <w:tab w:val="clear" w:pos="9638"/>
        <w:tab w:val="right" w:pos="9923"/>
      </w:tabs>
      <w:rPr>
        <w:rFonts w:ascii="Verdana" w:hAnsi="Verdana"/>
        <w:sz w:val="18"/>
        <w:szCs w:val="18"/>
      </w:rPr>
    </w:pPr>
    <w:r>
      <w:rPr>
        <w:noProof/>
      </w:rPr>
      <mc:AlternateContent>
        <mc:Choice Requires="wps">
          <w:drawing>
            <wp:anchor distT="4294967295" distB="4294967295" distL="114300" distR="114300" simplePos="0" relativeHeight="251658240" behindDoc="0" locked="0" layoutInCell="1" allowOverlap="1">
              <wp:simplePos x="0" y="0"/>
              <wp:positionH relativeFrom="column">
                <wp:posOffset>635</wp:posOffset>
              </wp:positionH>
              <wp:positionV relativeFrom="paragraph">
                <wp:posOffset>-87631</wp:posOffset>
              </wp:positionV>
              <wp:extent cx="6294120" cy="0"/>
              <wp:effectExtent l="0" t="0" r="30480" b="19050"/>
              <wp:wrapNone/>
              <wp:docPr id="61" name="Connettore 1 61"/>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6294120" cy="0"/>
                      </a:xfrm>
                      <a:prstGeom prst="line">
                        <a:avLst/>
                      </a:prstGeom>
                      <a:noFill/>
                      <a:ln w="5080" cap="flat" cmpd="sng" algn="ctr">
                        <a:solidFill>
                          <a:srgbClr val="303030"/>
                        </a:solidFill>
                        <a:prstDash val="solid"/>
                      </a:ln>
                      <a:effectLst/>
                    </wps:spPr>
                    <wps:bodyPr/>
                  </wps:wsp>
                </a:graphicData>
              </a:graphic>
              <wp14:sizeRelH relativeFrom="margin">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FFE7429" id="Connettore 1 61" o:spid="_x0000_s1026" style="position:absolute;z-index:25165824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from=".05pt,-6.9pt" to="495.6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" strokecolor="#303030" strokeweight=".4pt">
              <o:lock v:ext="edit" shapetype="f"/>
            </v:line>
          </w:pict>
        </mc:Fallback>
      </mc:AlternateContent>
    </w:r>
    <w:r>
      <w:rPr>
        <w:noProof/>
      </w:rPr>
      <w:drawing>
        <wp:anchor distT="0" distB="0" distL="114300" distR="114300" simplePos="0" relativeHeight="251657216" behindDoc="0" locked="0" layoutInCell="1" allowOverlap="1">
          <wp:simplePos x="0" y="0"/>
          <wp:positionH relativeFrom="column">
            <wp:posOffset>-36830</wp:posOffset>
          </wp:positionH>
          <wp:positionV relativeFrom="paragraph">
            <wp:posOffset>-32385</wp:posOffset>
          </wp:positionV>
          <wp:extent cx="993140" cy="283845"/>
          <wp:effectExtent l="0" t="0" r="0" b="1905"/>
          <wp:wrapNone/>
          <wp:docPr id="62" name="Immagin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8"/>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3140" cy="283845"/>
                  </a:xfrm>
                  <a:prstGeom prst="rect">
                    <a:avLst/>
                  </a:prstGeom>
                  <a:noFill/>
                  <a:ln>
                    <a:noFill/>
                  </a:ln>
                </pic:spPr>
              </pic:pic>
            </a:graphicData>
          </a:graphic>
          <wp14:sizeRelH relativeFrom="page">
            <wp14:pctWidth>0</wp14:pctWidth>
          </wp14:sizeRelH>
          <wp14:sizeRelV relativeFrom="page">
            <wp14:pctHeight>0</wp14:pctHeight>
          </wp14:sizeRelV>
        </wp:anchor>
      </w:drawing>
    </w:r>
    <w:r>
      <w:tab/>
    </w:r>
    <w:r>
      <w:tab/>
      <w:t xml:space="preserve"> </w:t>
    </w:r>
    <w:r w:rsidRPr="00275E9C">
      <w:rPr>
        <w:rFonts w:ascii="Verdana" w:hAnsi="Verdana"/>
        <w:sz w:val="18"/>
        <w:szCs w:val="18"/>
      </w:rPr>
      <w:fldChar w:fldCharType="begin"/>
    </w:r>
    <w:r w:rsidRPr="00275E9C">
      <w:rPr>
        <w:rFonts w:ascii="Verdana" w:hAnsi="Verdana"/>
        <w:sz w:val="18"/>
        <w:szCs w:val="18"/>
      </w:rPr>
      <w:instrText>PAGE   \* MERGEFORMAT</w:instrText>
    </w:r>
    <w:r w:rsidRPr="00275E9C">
      <w:rPr>
        <w:rFonts w:ascii="Verdana" w:hAnsi="Verdana"/>
        <w:sz w:val="18"/>
        <w:szCs w:val="18"/>
      </w:rPr>
      <w:fldChar w:fldCharType="separate"/>
    </w:r>
    <w:r w:rsidR="009052D1">
      <w:rPr>
        <w:rFonts w:ascii="Verdana" w:hAnsi="Verdana"/>
        <w:noProof/>
        <w:sz w:val="18"/>
        <w:szCs w:val="18"/>
      </w:rPr>
      <w:t>21</w:t>
    </w:r>
    <w:r w:rsidRPr="00275E9C">
      <w:rPr>
        <w:rFonts w:ascii="Verdana" w:hAnsi="Verdana"/>
        <w:sz w:val="18"/>
        <w:szCs w:val="18"/>
      </w:rPr>
      <w:fldChar w:fldCharType="end"/>
    </w:r>
  </w:p>
  <w:p w:rsidR="007034E3" w:rsidRDefault="007034E3">
    <w:pPr>
      <w:pStyle w:val="Pidipa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D9550E" w:rsidRDefault="00D9550E" w:rsidP="003158DF">
      <w:pPr>
        <w:spacing w:after="0" w:line="240" w:lineRule="auto"/>
      </w:pPr>
      <w:r>
        <w:separator/>
      </w:r>
    </w:p>
  </w:footnote>
  <w:footnote w:type="continuationSeparator" w:id="0">
    <w:p w:rsidR="00D9550E" w:rsidRDefault="00D9550E" w:rsidP="003158DF">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1BD570A"/>
    <w:multiLevelType w:val="hybridMultilevel"/>
    <w:tmpl w:val="E6A4E57C"/>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
    <w:nsid w:val="05084314"/>
    <w:multiLevelType w:val="hybridMultilevel"/>
    <w:tmpl w:val="4B3CC7BE"/>
    <w:lvl w:ilvl="0" w:tplc="04100001">
      <w:start w:val="1"/>
      <w:numFmt w:val="bullet"/>
      <w:lvlText w:val=""/>
      <w:lvlJc w:val="left"/>
      <w:pPr>
        <w:ind w:left="1068" w:hanging="360"/>
      </w:pPr>
      <w:rPr>
        <w:rFonts w:ascii="Symbol" w:hAnsi="Symbol" w:hint="default"/>
      </w:rPr>
    </w:lvl>
    <w:lvl w:ilvl="1" w:tplc="A40A984C">
      <w:start w:val="1"/>
      <w:numFmt w:val="bullet"/>
      <w:lvlText w:val="-"/>
      <w:lvlJc w:val="left"/>
      <w:pPr>
        <w:ind w:left="1788" w:hanging="360"/>
      </w:pPr>
      <w:rPr>
        <w:rFonts w:ascii="Verdana" w:eastAsia="Calibri" w:hAnsi="Verdana" w:cs="Times New Roman" w:hint="default"/>
      </w:rPr>
    </w:lvl>
    <w:lvl w:ilvl="2" w:tplc="04100003">
      <w:start w:val="1"/>
      <w:numFmt w:val="bullet"/>
      <w:lvlText w:val="o"/>
      <w:lvlJc w:val="left"/>
      <w:pPr>
        <w:ind w:left="2508" w:hanging="360"/>
      </w:pPr>
      <w:rPr>
        <w:rFonts w:ascii="Courier New" w:hAnsi="Courier New" w:cs="Courier New"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
    <w:nsid w:val="06080385"/>
    <w:multiLevelType w:val="hybridMultilevel"/>
    <w:tmpl w:val="4156FB1C"/>
    <w:lvl w:ilvl="0" w:tplc="086A4258">
      <w:start w:val="1"/>
      <w:numFmt w:val="decimal"/>
      <w:lvlText w:val="%1"/>
      <w:lvlJc w:val="left"/>
      <w:pPr>
        <w:ind w:left="3763" w:hanging="360"/>
      </w:pPr>
      <w:rPr>
        <w:rFonts w:ascii="Verdana" w:eastAsia="Times New Roman" w:hAnsi="Verdana" w:cs="Times New Roman"/>
      </w:rPr>
    </w:lvl>
    <w:lvl w:ilvl="1" w:tplc="04100019">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
    <w:nsid w:val="07C94B4E"/>
    <w:multiLevelType w:val="hybridMultilevel"/>
    <w:tmpl w:val="2BD292C2"/>
    <w:lvl w:ilvl="0" w:tplc="7326FDC4">
      <w:start w:val="2"/>
      <w:numFmt w:val="bullet"/>
      <w:lvlText w:val="-"/>
      <w:lvlJc w:val="left"/>
      <w:pPr>
        <w:ind w:left="1429" w:hanging="360"/>
      </w:pPr>
      <w:rPr>
        <w:rFonts w:ascii="Arial" w:eastAsia="Times New Roman" w:hAnsi="Arial" w:cs="Arial" w:hint="default"/>
      </w:rPr>
    </w:lvl>
    <w:lvl w:ilvl="1" w:tplc="04100001">
      <w:start w:val="1"/>
      <w:numFmt w:val="bullet"/>
      <w:lvlText w:val=""/>
      <w:lvlJc w:val="left"/>
      <w:pPr>
        <w:ind w:left="2149" w:hanging="360"/>
      </w:pPr>
      <w:rPr>
        <w:rFonts w:ascii="Symbol" w:hAnsi="Symbol" w:hint="default"/>
      </w:rPr>
    </w:lvl>
    <w:lvl w:ilvl="2" w:tplc="04100005" w:tentative="1">
      <w:start w:val="1"/>
      <w:numFmt w:val="bullet"/>
      <w:lvlText w:val=""/>
      <w:lvlJc w:val="left"/>
      <w:pPr>
        <w:ind w:left="2869" w:hanging="360"/>
      </w:pPr>
      <w:rPr>
        <w:rFonts w:ascii="Wingdings" w:hAnsi="Wingdings" w:hint="default"/>
      </w:rPr>
    </w:lvl>
    <w:lvl w:ilvl="3" w:tplc="04100001" w:tentative="1">
      <w:start w:val="1"/>
      <w:numFmt w:val="bullet"/>
      <w:lvlText w:val=""/>
      <w:lvlJc w:val="left"/>
      <w:pPr>
        <w:ind w:left="3589" w:hanging="360"/>
      </w:pPr>
      <w:rPr>
        <w:rFonts w:ascii="Symbol" w:hAnsi="Symbol" w:hint="default"/>
      </w:rPr>
    </w:lvl>
    <w:lvl w:ilvl="4" w:tplc="04100003" w:tentative="1">
      <w:start w:val="1"/>
      <w:numFmt w:val="bullet"/>
      <w:lvlText w:val="o"/>
      <w:lvlJc w:val="left"/>
      <w:pPr>
        <w:ind w:left="4309" w:hanging="360"/>
      </w:pPr>
      <w:rPr>
        <w:rFonts w:ascii="Courier New" w:hAnsi="Courier New" w:cs="Courier New" w:hint="default"/>
      </w:rPr>
    </w:lvl>
    <w:lvl w:ilvl="5" w:tplc="04100005" w:tentative="1">
      <w:start w:val="1"/>
      <w:numFmt w:val="bullet"/>
      <w:lvlText w:val=""/>
      <w:lvlJc w:val="left"/>
      <w:pPr>
        <w:ind w:left="5029" w:hanging="360"/>
      </w:pPr>
      <w:rPr>
        <w:rFonts w:ascii="Wingdings" w:hAnsi="Wingdings" w:hint="default"/>
      </w:rPr>
    </w:lvl>
    <w:lvl w:ilvl="6" w:tplc="04100001" w:tentative="1">
      <w:start w:val="1"/>
      <w:numFmt w:val="bullet"/>
      <w:lvlText w:val=""/>
      <w:lvlJc w:val="left"/>
      <w:pPr>
        <w:ind w:left="5749" w:hanging="360"/>
      </w:pPr>
      <w:rPr>
        <w:rFonts w:ascii="Symbol" w:hAnsi="Symbol" w:hint="default"/>
      </w:rPr>
    </w:lvl>
    <w:lvl w:ilvl="7" w:tplc="04100003" w:tentative="1">
      <w:start w:val="1"/>
      <w:numFmt w:val="bullet"/>
      <w:lvlText w:val="o"/>
      <w:lvlJc w:val="left"/>
      <w:pPr>
        <w:ind w:left="6469" w:hanging="360"/>
      </w:pPr>
      <w:rPr>
        <w:rFonts w:ascii="Courier New" w:hAnsi="Courier New" w:cs="Courier New" w:hint="default"/>
      </w:rPr>
    </w:lvl>
    <w:lvl w:ilvl="8" w:tplc="04100005" w:tentative="1">
      <w:start w:val="1"/>
      <w:numFmt w:val="bullet"/>
      <w:lvlText w:val=""/>
      <w:lvlJc w:val="left"/>
      <w:pPr>
        <w:ind w:left="7189" w:hanging="360"/>
      </w:pPr>
      <w:rPr>
        <w:rFonts w:ascii="Wingdings" w:hAnsi="Wingdings" w:hint="default"/>
      </w:rPr>
    </w:lvl>
  </w:abstractNum>
  <w:abstractNum w:abstractNumId="4">
    <w:nsid w:val="082638A2"/>
    <w:multiLevelType w:val="hybridMultilevel"/>
    <w:tmpl w:val="B6B84C36"/>
    <w:lvl w:ilvl="0" w:tplc="A40A984C">
      <w:start w:val="1"/>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nsid w:val="0C041EC9"/>
    <w:multiLevelType w:val="hybridMultilevel"/>
    <w:tmpl w:val="7656631C"/>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6">
    <w:nsid w:val="0CB8314A"/>
    <w:multiLevelType w:val="multilevel"/>
    <w:tmpl w:val="D5A6F89E"/>
    <w:lvl w:ilvl="0">
      <w:start w:val="1"/>
      <w:numFmt w:val="decimal"/>
      <w:lvlText w:val="%1"/>
      <w:lvlJc w:val="left"/>
      <w:pPr>
        <w:ind w:left="585" w:hanging="585"/>
      </w:pPr>
      <w:rPr>
        <w:rFonts w:hint="default"/>
      </w:rPr>
    </w:lvl>
    <w:lvl w:ilvl="1">
      <w:start w:val="1"/>
      <w:numFmt w:val="decimal"/>
      <w:lvlText w:val="%1.%2"/>
      <w:lvlJc w:val="left"/>
      <w:pPr>
        <w:ind w:left="1155"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2745" w:hanging="1440"/>
      </w:pPr>
      <w:rPr>
        <w:rFonts w:hint="default"/>
      </w:rPr>
    </w:lvl>
    <w:lvl w:ilvl="4">
      <w:start w:val="1"/>
      <w:numFmt w:val="decimal"/>
      <w:lvlText w:val="%1.%2.%3.%4.%5"/>
      <w:lvlJc w:val="left"/>
      <w:pPr>
        <w:ind w:left="3180" w:hanging="1440"/>
      </w:pPr>
      <w:rPr>
        <w:rFonts w:hint="default"/>
      </w:rPr>
    </w:lvl>
    <w:lvl w:ilvl="5">
      <w:start w:val="1"/>
      <w:numFmt w:val="decimal"/>
      <w:lvlText w:val="%1.%2.%3.%4.%5.%6"/>
      <w:lvlJc w:val="left"/>
      <w:pPr>
        <w:ind w:left="3975" w:hanging="1800"/>
      </w:pPr>
      <w:rPr>
        <w:rFonts w:hint="default"/>
      </w:rPr>
    </w:lvl>
    <w:lvl w:ilvl="6">
      <w:start w:val="1"/>
      <w:numFmt w:val="decimal"/>
      <w:lvlText w:val="%1.%2.%3.%4.%5.%6.%7"/>
      <w:lvlJc w:val="left"/>
      <w:pPr>
        <w:ind w:left="4770" w:hanging="2160"/>
      </w:pPr>
      <w:rPr>
        <w:rFonts w:hint="default"/>
      </w:rPr>
    </w:lvl>
    <w:lvl w:ilvl="7">
      <w:start w:val="1"/>
      <w:numFmt w:val="decimal"/>
      <w:lvlText w:val="%1.%2.%3.%4.%5.%6.%7.%8"/>
      <w:lvlJc w:val="left"/>
      <w:pPr>
        <w:ind w:left="5565" w:hanging="2520"/>
      </w:pPr>
      <w:rPr>
        <w:rFonts w:hint="default"/>
      </w:rPr>
    </w:lvl>
    <w:lvl w:ilvl="8">
      <w:start w:val="2"/>
      <w:numFmt w:val="bullet"/>
      <w:lvlText w:val="-"/>
      <w:lvlJc w:val="left"/>
      <w:pPr>
        <w:ind w:left="6360" w:hanging="2880"/>
      </w:pPr>
      <w:rPr>
        <w:rFonts w:ascii="Arial" w:eastAsia="Times New Roman" w:hAnsi="Arial" w:cs="Arial" w:hint="default"/>
      </w:rPr>
    </w:lvl>
  </w:abstractNum>
  <w:abstractNum w:abstractNumId="7">
    <w:nsid w:val="0DC15C82"/>
    <w:multiLevelType w:val="hybridMultilevel"/>
    <w:tmpl w:val="6EAC1B24"/>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8">
    <w:nsid w:val="0ECF5C10"/>
    <w:multiLevelType w:val="multilevel"/>
    <w:tmpl w:val="D5A6F89E"/>
    <w:lvl w:ilvl="0">
      <w:start w:val="1"/>
      <w:numFmt w:val="decimal"/>
      <w:lvlText w:val="%1"/>
      <w:lvlJc w:val="left"/>
      <w:pPr>
        <w:ind w:left="585" w:hanging="585"/>
      </w:pPr>
      <w:rPr>
        <w:rFonts w:hint="default"/>
      </w:rPr>
    </w:lvl>
    <w:lvl w:ilvl="1">
      <w:start w:val="1"/>
      <w:numFmt w:val="decimal"/>
      <w:lvlText w:val="%1.%2"/>
      <w:lvlJc w:val="left"/>
      <w:pPr>
        <w:ind w:left="1155"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2745" w:hanging="1440"/>
      </w:pPr>
      <w:rPr>
        <w:rFonts w:hint="default"/>
      </w:rPr>
    </w:lvl>
    <w:lvl w:ilvl="4">
      <w:start w:val="1"/>
      <w:numFmt w:val="decimal"/>
      <w:lvlText w:val="%1.%2.%3.%4.%5"/>
      <w:lvlJc w:val="left"/>
      <w:pPr>
        <w:ind w:left="3180" w:hanging="1440"/>
      </w:pPr>
      <w:rPr>
        <w:rFonts w:hint="default"/>
      </w:rPr>
    </w:lvl>
    <w:lvl w:ilvl="5">
      <w:start w:val="1"/>
      <w:numFmt w:val="decimal"/>
      <w:lvlText w:val="%1.%2.%3.%4.%5.%6"/>
      <w:lvlJc w:val="left"/>
      <w:pPr>
        <w:ind w:left="3975" w:hanging="1800"/>
      </w:pPr>
      <w:rPr>
        <w:rFonts w:hint="default"/>
      </w:rPr>
    </w:lvl>
    <w:lvl w:ilvl="6">
      <w:start w:val="1"/>
      <w:numFmt w:val="decimal"/>
      <w:lvlText w:val="%1.%2.%3.%4.%5.%6.%7"/>
      <w:lvlJc w:val="left"/>
      <w:pPr>
        <w:ind w:left="4770" w:hanging="2160"/>
      </w:pPr>
      <w:rPr>
        <w:rFonts w:hint="default"/>
      </w:rPr>
    </w:lvl>
    <w:lvl w:ilvl="7">
      <w:start w:val="1"/>
      <w:numFmt w:val="decimal"/>
      <w:lvlText w:val="%1.%2.%3.%4.%5.%6.%7.%8"/>
      <w:lvlJc w:val="left"/>
      <w:pPr>
        <w:ind w:left="5565" w:hanging="2520"/>
      </w:pPr>
      <w:rPr>
        <w:rFonts w:hint="default"/>
      </w:rPr>
    </w:lvl>
    <w:lvl w:ilvl="8">
      <w:start w:val="2"/>
      <w:numFmt w:val="bullet"/>
      <w:lvlText w:val="-"/>
      <w:lvlJc w:val="left"/>
      <w:pPr>
        <w:ind w:left="6360" w:hanging="2880"/>
      </w:pPr>
      <w:rPr>
        <w:rFonts w:ascii="Arial" w:eastAsia="Times New Roman" w:hAnsi="Arial" w:cs="Arial" w:hint="default"/>
      </w:rPr>
    </w:lvl>
  </w:abstractNum>
  <w:abstractNum w:abstractNumId="9">
    <w:nsid w:val="11AD3A65"/>
    <w:multiLevelType w:val="hybridMultilevel"/>
    <w:tmpl w:val="953A66E4"/>
    <w:lvl w:ilvl="0" w:tplc="EBA4B606">
      <w:start w:val="1"/>
      <w:numFmt w:val="decimal"/>
      <w:lvlText w:val="%1."/>
      <w:lvlJc w:val="left"/>
      <w:pPr>
        <w:ind w:left="-3800" w:hanging="360"/>
      </w:pPr>
    </w:lvl>
    <w:lvl w:ilvl="1" w:tplc="04100019">
      <w:start w:val="1"/>
      <w:numFmt w:val="lowerLetter"/>
      <w:lvlText w:val="%2."/>
      <w:lvlJc w:val="left"/>
      <w:pPr>
        <w:ind w:left="-3080" w:hanging="360"/>
      </w:pPr>
    </w:lvl>
    <w:lvl w:ilvl="2" w:tplc="0410001B">
      <w:start w:val="1"/>
      <w:numFmt w:val="lowerRoman"/>
      <w:lvlText w:val="%3."/>
      <w:lvlJc w:val="right"/>
      <w:pPr>
        <w:ind w:left="-2360" w:hanging="180"/>
      </w:pPr>
    </w:lvl>
    <w:lvl w:ilvl="3" w:tplc="0410000F" w:tentative="1">
      <w:start w:val="1"/>
      <w:numFmt w:val="decimal"/>
      <w:lvlText w:val="%4."/>
      <w:lvlJc w:val="left"/>
      <w:pPr>
        <w:ind w:left="-1640" w:hanging="360"/>
      </w:pPr>
    </w:lvl>
    <w:lvl w:ilvl="4" w:tplc="04100019" w:tentative="1">
      <w:start w:val="1"/>
      <w:numFmt w:val="lowerLetter"/>
      <w:lvlText w:val="%5."/>
      <w:lvlJc w:val="left"/>
      <w:pPr>
        <w:ind w:left="-920" w:hanging="360"/>
      </w:pPr>
    </w:lvl>
    <w:lvl w:ilvl="5" w:tplc="0410001B" w:tentative="1">
      <w:start w:val="1"/>
      <w:numFmt w:val="lowerRoman"/>
      <w:lvlText w:val="%6."/>
      <w:lvlJc w:val="right"/>
      <w:pPr>
        <w:ind w:left="-200" w:hanging="180"/>
      </w:pPr>
    </w:lvl>
    <w:lvl w:ilvl="6" w:tplc="0410000F" w:tentative="1">
      <w:start w:val="1"/>
      <w:numFmt w:val="decimal"/>
      <w:lvlText w:val="%7."/>
      <w:lvlJc w:val="left"/>
      <w:pPr>
        <w:ind w:left="520" w:hanging="360"/>
      </w:pPr>
    </w:lvl>
    <w:lvl w:ilvl="7" w:tplc="04100019" w:tentative="1">
      <w:start w:val="1"/>
      <w:numFmt w:val="lowerLetter"/>
      <w:lvlText w:val="%8."/>
      <w:lvlJc w:val="left"/>
      <w:pPr>
        <w:ind w:left="1240" w:hanging="360"/>
      </w:pPr>
    </w:lvl>
    <w:lvl w:ilvl="8" w:tplc="0410001B" w:tentative="1">
      <w:start w:val="1"/>
      <w:numFmt w:val="lowerRoman"/>
      <w:lvlText w:val="%9."/>
      <w:lvlJc w:val="right"/>
      <w:pPr>
        <w:ind w:left="1960" w:hanging="180"/>
      </w:pPr>
    </w:lvl>
  </w:abstractNum>
  <w:abstractNum w:abstractNumId="10">
    <w:nsid w:val="135F627A"/>
    <w:multiLevelType w:val="hybridMultilevel"/>
    <w:tmpl w:val="54A23D8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nsid w:val="13B24464"/>
    <w:multiLevelType w:val="multilevel"/>
    <w:tmpl w:val="81041CD2"/>
    <w:lvl w:ilvl="0">
      <w:start w:val="1"/>
      <w:numFmt w:val="decimal"/>
      <w:lvlText w:val="%1"/>
      <w:lvlJc w:val="left"/>
      <w:pPr>
        <w:ind w:left="585" w:hanging="585"/>
      </w:pPr>
      <w:rPr>
        <w:rFonts w:hint="default"/>
      </w:rPr>
    </w:lvl>
    <w:lvl w:ilvl="1">
      <w:start w:val="1"/>
      <w:numFmt w:val="decimal"/>
      <w:lvlText w:val="%1.%2"/>
      <w:lvlJc w:val="left"/>
      <w:pPr>
        <w:ind w:left="1155"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2745" w:hanging="1440"/>
      </w:pPr>
      <w:rPr>
        <w:rFonts w:hint="default"/>
      </w:rPr>
    </w:lvl>
    <w:lvl w:ilvl="4">
      <w:start w:val="1"/>
      <w:numFmt w:val="decimal"/>
      <w:lvlText w:val="%1.%2.%3.%4.%5"/>
      <w:lvlJc w:val="left"/>
      <w:pPr>
        <w:ind w:left="3180" w:hanging="1440"/>
      </w:pPr>
      <w:rPr>
        <w:rFonts w:hint="default"/>
      </w:rPr>
    </w:lvl>
    <w:lvl w:ilvl="5">
      <w:start w:val="1"/>
      <w:numFmt w:val="decimal"/>
      <w:lvlText w:val="%1.%2.%3.%4.%5.%6"/>
      <w:lvlJc w:val="left"/>
      <w:pPr>
        <w:ind w:left="3975" w:hanging="1800"/>
      </w:pPr>
      <w:rPr>
        <w:rFonts w:hint="default"/>
      </w:rPr>
    </w:lvl>
    <w:lvl w:ilvl="6">
      <w:start w:val="1"/>
      <w:numFmt w:val="decimal"/>
      <w:lvlText w:val="%1.%2.%3.%4.%5.%6.%7"/>
      <w:lvlJc w:val="left"/>
      <w:pPr>
        <w:ind w:left="4770" w:hanging="2160"/>
      </w:pPr>
      <w:rPr>
        <w:rFonts w:hint="default"/>
      </w:rPr>
    </w:lvl>
    <w:lvl w:ilvl="7">
      <w:start w:val="1"/>
      <w:numFmt w:val="decimal"/>
      <w:lvlText w:val="%1.%2.%3.%4.%5.%6.%7.%8"/>
      <w:lvlJc w:val="left"/>
      <w:pPr>
        <w:ind w:left="5565" w:hanging="2520"/>
      </w:pPr>
      <w:rPr>
        <w:rFonts w:hint="default"/>
      </w:rPr>
    </w:lvl>
    <w:lvl w:ilvl="8">
      <w:start w:val="1"/>
      <w:numFmt w:val="bullet"/>
      <w:lvlText w:val=""/>
      <w:lvlJc w:val="left"/>
      <w:pPr>
        <w:ind w:left="6360" w:hanging="2880"/>
      </w:pPr>
      <w:rPr>
        <w:rFonts w:ascii="Symbol" w:hAnsi="Symbol" w:hint="default"/>
      </w:rPr>
    </w:lvl>
  </w:abstractNum>
  <w:abstractNum w:abstractNumId="12">
    <w:nsid w:val="15B60CAF"/>
    <w:multiLevelType w:val="hybridMultilevel"/>
    <w:tmpl w:val="AD40E1B4"/>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3">
    <w:nsid w:val="16AF5D8E"/>
    <w:multiLevelType w:val="multilevel"/>
    <w:tmpl w:val="0410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4">
    <w:nsid w:val="1A76528F"/>
    <w:multiLevelType w:val="hybridMultilevel"/>
    <w:tmpl w:val="76CAAC6C"/>
    <w:lvl w:ilvl="0" w:tplc="A40A984C">
      <w:start w:val="1"/>
      <w:numFmt w:val="bullet"/>
      <w:lvlText w:val="-"/>
      <w:lvlJc w:val="left"/>
      <w:pPr>
        <w:ind w:left="720" w:hanging="360"/>
      </w:pPr>
      <w:rPr>
        <w:rFonts w:ascii="Verdana" w:eastAsia="Calibri" w:hAnsi="Verdana" w:cs="Times New Roman" w:hint="default"/>
      </w:rPr>
    </w:lvl>
    <w:lvl w:ilvl="1" w:tplc="04100001">
      <w:start w:val="1"/>
      <w:numFmt w:val="bullet"/>
      <w:lvlText w:val=""/>
      <w:lvlJc w:val="left"/>
      <w:pPr>
        <w:ind w:left="1440" w:hanging="360"/>
      </w:pPr>
      <w:rPr>
        <w:rFonts w:ascii="Symbol" w:hAnsi="Symbol"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nsid w:val="1BE12B8C"/>
    <w:multiLevelType w:val="hybridMultilevel"/>
    <w:tmpl w:val="1038B638"/>
    <w:lvl w:ilvl="0" w:tplc="A40A984C">
      <w:start w:val="1"/>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nsid w:val="1D3527F9"/>
    <w:multiLevelType w:val="hybridMultilevel"/>
    <w:tmpl w:val="82B83EA6"/>
    <w:lvl w:ilvl="0" w:tplc="A40A984C">
      <w:start w:val="1"/>
      <w:numFmt w:val="bullet"/>
      <w:lvlText w:val="-"/>
      <w:lvlJc w:val="left"/>
      <w:pPr>
        <w:ind w:left="1068" w:hanging="360"/>
      </w:pPr>
      <w:rPr>
        <w:rFonts w:ascii="Verdana" w:eastAsia="Calibri" w:hAnsi="Verdana" w:cs="Times New Roman" w:hint="default"/>
      </w:rPr>
    </w:lvl>
    <w:lvl w:ilvl="1" w:tplc="A40A984C">
      <w:start w:val="1"/>
      <w:numFmt w:val="bullet"/>
      <w:lvlText w:val="-"/>
      <w:lvlJc w:val="left"/>
      <w:pPr>
        <w:ind w:left="1788" w:hanging="360"/>
      </w:pPr>
      <w:rPr>
        <w:rFonts w:ascii="Verdana" w:eastAsia="Calibri" w:hAnsi="Verdana" w:cs="Times New Roman"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7">
    <w:nsid w:val="212A0693"/>
    <w:multiLevelType w:val="hybridMultilevel"/>
    <w:tmpl w:val="C442C396"/>
    <w:lvl w:ilvl="0" w:tplc="A40A984C">
      <w:start w:val="1"/>
      <w:numFmt w:val="bullet"/>
      <w:lvlText w:val="-"/>
      <w:lvlJc w:val="left"/>
      <w:pPr>
        <w:ind w:left="1571" w:hanging="360"/>
      </w:pPr>
      <w:rPr>
        <w:rFonts w:ascii="Verdana" w:eastAsia="Calibri" w:hAnsi="Verdana" w:cs="Times New Roman" w:hint="default"/>
      </w:rPr>
    </w:lvl>
    <w:lvl w:ilvl="1" w:tplc="04100003" w:tentative="1">
      <w:start w:val="1"/>
      <w:numFmt w:val="bullet"/>
      <w:lvlText w:val="o"/>
      <w:lvlJc w:val="left"/>
      <w:pPr>
        <w:ind w:left="2291" w:hanging="360"/>
      </w:pPr>
      <w:rPr>
        <w:rFonts w:ascii="Courier New" w:hAnsi="Courier New" w:cs="Courier New" w:hint="default"/>
      </w:rPr>
    </w:lvl>
    <w:lvl w:ilvl="2" w:tplc="04100005" w:tentative="1">
      <w:start w:val="1"/>
      <w:numFmt w:val="bullet"/>
      <w:lvlText w:val=""/>
      <w:lvlJc w:val="left"/>
      <w:pPr>
        <w:ind w:left="3011" w:hanging="360"/>
      </w:pPr>
      <w:rPr>
        <w:rFonts w:ascii="Wingdings" w:hAnsi="Wingdings" w:hint="default"/>
      </w:rPr>
    </w:lvl>
    <w:lvl w:ilvl="3" w:tplc="04100001" w:tentative="1">
      <w:start w:val="1"/>
      <w:numFmt w:val="bullet"/>
      <w:lvlText w:val=""/>
      <w:lvlJc w:val="left"/>
      <w:pPr>
        <w:ind w:left="3731" w:hanging="360"/>
      </w:pPr>
      <w:rPr>
        <w:rFonts w:ascii="Symbol" w:hAnsi="Symbol" w:hint="default"/>
      </w:rPr>
    </w:lvl>
    <w:lvl w:ilvl="4" w:tplc="04100003" w:tentative="1">
      <w:start w:val="1"/>
      <w:numFmt w:val="bullet"/>
      <w:lvlText w:val="o"/>
      <w:lvlJc w:val="left"/>
      <w:pPr>
        <w:ind w:left="4451" w:hanging="360"/>
      </w:pPr>
      <w:rPr>
        <w:rFonts w:ascii="Courier New" w:hAnsi="Courier New" w:cs="Courier New" w:hint="default"/>
      </w:rPr>
    </w:lvl>
    <w:lvl w:ilvl="5" w:tplc="04100005" w:tentative="1">
      <w:start w:val="1"/>
      <w:numFmt w:val="bullet"/>
      <w:lvlText w:val=""/>
      <w:lvlJc w:val="left"/>
      <w:pPr>
        <w:ind w:left="5171" w:hanging="360"/>
      </w:pPr>
      <w:rPr>
        <w:rFonts w:ascii="Wingdings" w:hAnsi="Wingdings" w:hint="default"/>
      </w:rPr>
    </w:lvl>
    <w:lvl w:ilvl="6" w:tplc="04100001" w:tentative="1">
      <w:start w:val="1"/>
      <w:numFmt w:val="bullet"/>
      <w:lvlText w:val=""/>
      <w:lvlJc w:val="left"/>
      <w:pPr>
        <w:ind w:left="5891" w:hanging="360"/>
      </w:pPr>
      <w:rPr>
        <w:rFonts w:ascii="Symbol" w:hAnsi="Symbol" w:hint="default"/>
      </w:rPr>
    </w:lvl>
    <w:lvl w:ilvl="7" w:tplc="04100003" w:tentative="1">
      <w:start w:val="1"/>
      <w:numFmt w:val="bullet"/>
      <w:lvlText w:val="o"/>
      <w:lvlJc w:val="left"/>
      <w:pPr>
        <w:ind w:left="6611" w:hanging="360"/>
      </w:pPr>
      <w:rPr>
        <w:rFonts w:ascii="Courier New" w:hAnsi="Courier New" w:cs="Courier New" w:hint="default"/>
      </w:rPr>
    </w:lvl>
    <w:lvl w:ilvl="8" w:tplc="04100005" w:tentative="1">
      <w:start w:val="1"/>
      <w:numFmt w:val="bullet"/>
      <w:lvlText w:val=""/>
      <w:lvlJc w:val="left"/>
      <w:pPr>
        <w:ind w:left="7331" w:hanging="360"/>
      </w:pPr>
      <w:rPr>
        <w:rFonts w:ascii="Wingdings" w:hAnsi="Wingdings" w:hint="default"/>
      </w:rPr>
    </w:lvl>
  </w:abstractNum>
  <w:abstractNum w:abstractNumId="18">
    <w:nsid w:val="231D5627"/>
    <w:multiLevelType w:val="hybridMultilevel"/>
    <w:tmpl w:val="D4BCBDEA"/>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19">
    <w:nsid w:val="254C0E2F"/>
    <w:multiLevelType w:val="multilevel"/>
    <w:tmpl w:val="81041CD2"/>
    <w:lvl w:ilvl="0">
      <w:start w:val="1"/>
      <w:numFmt w:val="decimal"/>
      <w:lvlText w:val="%1"/>
      <w:lvlJc w:val="left"/>
      <w:pPr>
        <w:ind w:left="585" w:hanging="585"/>
      </w:pPr>
      <w:rPr>
        <w:rFonts w:hint="default"/>
      </w:rPr>
    </w:lvl>
    <w:lvl w:ilvl="1">
      <w:start w:val="1"/>
      <w:numFmt w:val="decimal"/>
      <w:lvlText w:val="%1.%2"/>
      <w:lvlJc w:val="left"/>
      <w:pPr>
        <w:ind w:left="1155"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2745" w:hanging="1440"/>
      </w:pPr>
      <w:rPr>
        <w:rFonts w:hint="default"/>
      </w:rPr>
    </w:lvl>
    <w:lvl w:ilvl="4">
      <w:start w:val="1"/>
      <w:numFmt w:val="decimal"/>
      <w:lvlText w:val="%1.%2.%3.%4.%5"/>
      <w:lvlJc w:val="left"/>
      <w:pPr>
        <w:ind w:left="3180" w:hanging="1440"/>
      </w:pPr>
      <w:rPr>
        <w:rFonts w:hint="default"/>
      </w:rPr>
    </w:lvl>
    <w:lvl w:ilvl="5">
      <w:start w:val="1"/>
      <w:numFmt w:val="decimal"/>
      <w:lvlText w:val="%1.%2.%3.%4.%5.%6"/>
      <w:lvlJc w:val="left"/>
      <w:pPr>
        <w:ind w:left="3975" w:hanging="1800"/>
      </w:pPr>
      <w:rPr>
        <w:rFonts w:hint="default"/>
      </w:rPr>
    </w:lvl>
    <w:lvl w:ilvl="6">
      <w:start w:val="1"/>
      <w:numFmt w:val="decimal"/>
      <w:lvlText w:val="%1.%2.%3.%4.%5.%6.%7"/>
      <w:lvlJc w:val="left"/>
      <w:pPr>
        <w:ind w:left="4770" w:hanging="2160"/>
      </w:pPr>
      <w:rPr>
        <w:rFonts w:hint="default"/>
      </w:rPr>
    </w:lvl>
    <w:lvl w:ilvl="7">
      <w:start w:val="1"/>
      <w:numFmt w:val="decimal"/>
      <w:lvlText w:val="%1.%2.%3.%4.%5.%6.%7.%8"/>
      <w:lvlJc w:val="left"/>
      <w:pPr>
        <w:ind w:left="5565" w:hanging="2520"/>
      </w:pPr>
      <w:rPr>
        <w:rFonts w:hint="default"/>
      </w:rPr>
    </w:lvl>
    <w:lvl w:ilvl="8">
      <w:start w:val="1"/>
      <w:numFmt w:val="bullet"/>
      <w:lvlText w:val=""/>
      <w:lvlJc w:val="left"/>
      <w:pPr>
        <w:ind w:left="6360" w:hanging="2880"/>
      </w:pPr>
      <w:rPr>
        <w:rFonts w:ascii="Symbol" w:hAnsi="Symbol" w:hint="default"/>
      </w:rPr>
    </w:lvl>
  </w:abstractNum>
  <w:abstractNum w:abstractNumId="20">
    <w:nsid w:val="25AC6CE9"/>
    <w:multiLevelType w:val="hybridMultilevel"/>
    <w:tmpl w:val="E77E8E2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1">
    <w:nsid w:val="26B35085"/>
    <w:multiLevelType w:val="hybridMultilevel"/>
    <w:tmpl w:val="39026356"/>
    <w:lvl w:ilvl="0" w:tplc="340872C2">
      <w:start w:val="1"/>
      <w:numFmt w:val="decimal"/>
      <w:pStyle w:val="Titolo3"/>
      <w:lvlText w:val="%1.1"/>
      <w:lvlJc w:val="left"/>
      <w:pPr>
        <w:ind w:left="1778" w:hanging="360"/>
      </w:pPr>
      <w:rPr>
        <w:rFonts w:hint="default"/>
      </w:rPr>
    </w:lvl>
    <w:lvl w:ilvl="1" w:tplc="04100019" w:tentative="1">
      <w:start w:val="1"/>
      <w:numFmt w:val="lowerLetter"/>
      <w:lvlText w:val="%2."/>
      <w:lvlJc w:val="left"/>
      <w:pPr>
        <w:ind w:left="2498" w:hanging="360"/>
      </w:pPr>
    </w:lvl>
    <w:lvl w:ilvl="2" w:tplc="0410001B" w:tentative="1">
      <w:start w:val="1"/>
      <w:numFmt w:val="lowerRoman"/>
      <w:lvlText w:val="%3."/>
      <w:lvlJc w:val="right"/>
      <w:pPr>
        <w:ind w:left="3218" w:hanging="180"/>
      </w:pPr>
    </w:lvl>
    <w:lvl w:ilvl="3" w:tplc="0410000F" w:tentative="1">
      <w:start w:val="1"/>
      <w:numFmt w:val="decimal"/>
      <w:lvlText w:val="%4."/>
      <w:lvlJc w:val="left"/>
      <w:pPr>
        <w:ind w:left="3938" w:hanging="360"/>
      </w:pPr>
    </w:lvl>
    <w:lvl w:ilvl="4" w:tplc="04100019" w:tentative="1">
      <w:start w:val="1"/>
      <w:numFmt w:val="lowerLetter"/>
      <w:lvlText w:val="%5."/>
      <w:lvlJc w:val="left"/>
      <w:pPr>
        <w:ind w:left="4658" w:hanging="360"/>
      </w:pPr>
    </w:lvl>
    <w:lvl w:ilvl="5" w:tplc="0410001B" w:tentative="1">
      <w:start w:val="1"/>
      <w:numFmt w:val="lowerRoman"/>
      <w:lvlText w:val="%6."/>
      <w:lvlJc w:val="right"/>
      <w:pPr>
        <w:ind w:left="5378" w:hanging="180"/>
      </w:pPr>
    </w:lvl>
    <w:lvl w:ilvl="6" w:tplc="0410000F" w:tentative="1">
      <w:start w:val="1"/>
      <w:numFmt w:val="decimal"/>
      <w:lvlText w:val="%7."/>
      <w:lvlJc w:val="left"/>
      <w:pPr>
        <w:ind w:left="6098" w:hanging="360"/>
      </w:pPr>
    </w:lvl>
    <w:lvl w:ilvl="7" w:tplc="04100019" w:tentative="1">
      <w:start w:val="1"/>
      <w:numFmt w:val="lowerLetter"/>
      <w:lvlText w:val="%8."/>
      <w:lvlJc w:val="left"/>
      <w:pPr>
        <w:ind w:left="6818" w:hanging="360"/>
      </w:pPr>
    </w:lvl>
    <w:lvl w:ilvl="8" w:tplc="0410001B" w:tentative="1">
      <w:start w:val="1"/>
      <w:numFmt w:val="lowerRoman"/>
      <w:lvlText w:val="%9."/>
      <w:lvlJc w:val="right"/>
      <w:pPr>
        <w:ind w:left="7538" w:hanging="180"/>
      </w:pPr>
    </w:lvl>
  </w:abstractNum>
  <w:abstractNum w:abstractNumId="22">
    <w:nsid w:val="2BE64C37"/>
    <w:multiLevelType w:val="hybridMultilevel"/>
    <w:tmpl w:val="216A59B2"/>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3">
    <w:nsid w:val="2DF6782E"/>
    <w:multiLevelType w:val="hybridMultilevel"/>
    <w:tmpl w:val="8DCAF8D6"/>
    <w:lvl w:ilvl="0" w:tplc="662068A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4">
    <w:nsid w:val="33E40243"/>
    <w:multiLevelType w:val="hybridMultilevel"/>
    <w:tmpl w:val="07467A60"/>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5">
    <w:nsid w:val="3824692E"/>
    <w:multiLevelType w:val="hybridMultilevel"/>
    <w:tmpl w:val="4CA855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6">
    <w:nsid w:val="3A8B37BB"/>
    <w:multiLevelType w:val="hybridMultilevel"/>
    <w:tmpl w:val="7056FE2E"/>
    <w:lvl w:ilvl="0" w:tplc="04100001">
      <w:start w:val="1"/>
      <w:numFmt w:val="bullet"/>
      <w:lvlText w:val=""/>
      <w:lvlJc w:val="left"/>
      <w:pPr>
        <w:ind w:left="1068" w:hanging="360"/>
      </w:pPr>
      <w:rPr>
        <w:rFonts w:ascii="Symbol" w:hAnsi="Symbol" w:hint="default"/>
      </w:rPr>
    </w:lvl>
    <w:lvl w:ilvl="1" w:tplc="A40A984C">
      <w:start w:val="1"/>
      <w:numFmt w:val="bullet"/>
      <w:lvlText w:val="-"/>
      <w:lvlJc w:val="left"/>
      <w:pPr>
        <w:ind w:left="1788" w:hanging="360"/>
      </w:pPr>
      <w:rPr>
        <w:rFonts w:ascii="Verdana" w:eastAsia="Calibri" w:hAnsi="Verdana" w:cs="Times New Roman" w:hint="default"/>
      </w:rPr>
    </w:lvl>
    <w:lvl w:ilvl="2" w:tplc="04100003">
      <w:start w:val="1"/>
      <w:numFmt w:val="bullet"/>
      <w:lvlText w:val="o"/>
      <w:lvlJc w:val="left"/>
      <w:pPr>
        <w:ind w:left="2508" w:hanging="360"/>
      </w:pPr>
      <w:rPr>
        <w:rFonts w:ascii="Courier New" w:hAnsi="Courier New" w:cs="Courier New"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7">
    <w:nsid w:val="3AE52BC5"/>
    <w:multiLevelType w:val="hybridMultilevel"/>
    <w:tmpl w:val="DA92AF60"/>
    <w:lvl w:ilvl="0" w:tplc="04100001">
      <w:start w:val="1"/>
      <w:numFmt w:val="bullet"/>
      <w:lvlText w:val=""/>
      <w:lvlJc w:val="left"/>
      <w:pPr>
        <w:ind w:left="2214" w:hanging="360"/>
      </w:pPr>
      <w:rPr>
        <w:rFonts w:ascii="Symbol" w:hAnsi="Symbol"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28">
    <w:nsid w:val="3D1C1E8F"/>
    <w:multiLevelType w:val="hybridMultilevel"/>
    <w:tmpl w:val="F640B68E"/>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29">
    <w:nsid w:val="3DD85672"/>
    <w:multiLevelType w:val="hybridMultilevel"/>
    <w:tmpl w:val="C9DE019C"/>
    <w:lvl w:ilvl="0" w:tplc="04100001">
      <w:start w:val="1"/>
      <w:numFmt w:val="bullet"/>
      <w:lvlText w:val=""/>
      <w:lvlJc w:val="left"/>
      <w:pPr>
        <w:ind w:left="1068" w:hanging="360"/>
      </w:pPr>
      <w:rPr>
        <w:rFonts w:ascii="Symbol" w:hAnsi="Symbol" w:hint="default"/>
      </w:rPr>
    </w:lvl>
    <w:lvl w:ilvl="1" w:tplc="A40A984C">
      <w:start w:val="1"/>
      <w:numFmt w:val="bullet"/>
      <w:lvlText w:val="-"/>
      <w:lvlJc w:val="left"/>
      <w:pPr>
        <w:ind w:left="1788" w:hanging="360"/>
      </w:pPr>
      <w:rPr>
        <w:rFonts w:ascii="Verdana" w:eastAsia="Calibri" w:hAnsi="Verdana" w:cs="Times New Roman"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0">
    <w:nsid w:val="3DE07A4A"/>
    <w:multiLevelType w:val="hybridMultilevel"/>
    <w:tmpl w:val="295AEC66"/>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1">
    <w:nsid w:val="3E160237"/>
    <w:multiLevelType w:val="hybridMultilevel"/>
    <w:tmpl w:val="3ED27A4C"/>
    <w:lvl w:ilvl="0" w:tplc="A40A984C">
      <w:start w:val="1"/>
      <w:numFmt w:val="bullet"/>
      <w:lvlText w:val="-"/>
      <w:lvlJc w:val="left"/>
      <w:pPr>
        <w:ind w:left="1068" w:hanging="360"/>
      </w:pPr>
      <w:rPr>
        <w:rFonts w:ascii="Verdana" w:eastAsia="Calibri" w:hAnsi="Verdana" w:cs="Times New Roman" w:hint="default"/>
      </w:rPr>
    </w:lvl>
    <w:lvl w:ilvl="1" w:tplc="04100001">
      <w:start w:val="1"/>
      <w:numFmt w:val="bullet"/>
      <w:lvlText w:val=""/>
      <w:lvlJc w:val="left"/>
      <w:pPr>
        <w:ind w:left="1788" w:hanging="360"/>
      </w:pPr>
      <w:rPr>
        <w:rFonts w:ascii="Symbol" w:hAnsi="Symbol"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2">
    <w:nsid w:val="42B2693F"/>
    <w:multiLevelType w:val="hybridMultilevel"/>
    <w:tmpl w:val="ABC08E2E"/>
    <w:lvl w:ilvl="0" w:tplc="04100001">
      <w:start w:val="1"/>
      <w:numFmt w:val="bullet"/>
      <w:lvlText w:val=""/>
      <w:lvlJc w:val="left"/>
      <w:pPr>
        <w:ind w:left="1068" w:hanging="360"/>
      </w:pPr>
      <w:rPr>
        <w:rFonts w:ascii="Symbol" w:hAnsi="Symbol" w:hint="default"/>
      </w:rPr>
    </w:lvl>
    <w:lvl w:ilvl="1" w:tplc="0410000F">
      <w:start w:val="1"/>
      <w:numFmt w:val="decimal"/>
      <w:lvlText w:val="%2."/>
      <w:lvlJc w:val="left"/>
      <w:pPr>
        <w:ind w:left="1788" w:hanging="360"/>
      </w:pPr>
      <w:rPr>
        <w:rFonts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3">
    <w:nsid w:val="472C3101"/>
    <w:multiLevelType w:val="hybridMultilevel"/>
    <w:tmpl w:val="C6B8271E"/>
    <w:lvl w:ilvl="0" w:tplc="2A1868C4">
      <w:numFmt w:val="bullet"/>
      <w:lvlText w:val="-"/>
      <w:lvlJc w:val="left"/>
      <w:pPr>
        <w:ind w:left="1069" w:hanging="360"/>
      </w:pPr>
      <w:rPr>
        <w:rFonts w:ascii="Verdana" w:eastAsia="Times New Roman" w:hAnsi="Verdana" w:cs="Times New Roman" w:hint="default"/>
        <w:b w:val="0"/>
        <w:sz w:val="22"/>
      </w:rPr>
    </w:lvl>
    <w:lvl w:ilvl="1" w:tplc="04100003" w:tentative="1">
      <w:start w:val="1"/>
      <w:numFmt w:val="bullet"/>
      <w:lvlText w:val="o"/>
      <w:lvlJc w:val="left"/>
      <w:pPr>
        <w:ind w:left="1789" w:hanging="360"/>
      </w:pPr>
      <w:rPr>
        <w:rFonts w:ascii="Courier New" w:hAnsi="Courier New" w:cs="Courier New" w:hint="default"/>
      </w:rPr>
    </w:lvl>
    <w:lvl w:ilvl="2" w:tplc="04100005" w:tentative="1">
      <w:start w:val="1"/>
      <w:numFmt w:val="bullet"/>
      <w:lvlText w:val=""/>
      <w:lvlJc w:val="left"/>
      <w:pPr>
        <w:ind w:left="2509" w:hanging="360"/>
      </w:pPr>
      <w:rPr>
        <w:rFonts w:ascii="Wingdings" w:hAnsi="Wingdings" w:hint="default"/>
      </w:rPr>
    </w:lvl>
    <w:lvl w:ilvl="3" w:tplc="04100001" w:tentative="1">
      <w:start w:val="1"/>
      <w:numFmt w:val="bullet"/>
      <w:lvlText w:val=""/>
      <w:lvlJc w:val="left"/>
      <w:pPr>
        <w:ind w:left="3229" w:hanging="360"/>
      </w:pPr>
      <w:rPr>
        <w:rFonts w:ascii="Symbol" w:hAnsi="Symbol" w:hint="default"/>
      </w:rPr>
    </w:lvl>
    <w:lvl w:ilvl="4" w:tplc="04100003" w:tentative="1">
      <w:start w:val="1"/>
      <w:numFmt w:val="bullet"/>
      <w:lvlText w:val="o"/>
      <w:lvlJc w:val="left"/>
      <w:pPr>
        <w:ind w:left="3949" w:hanging="360"/>
      </w:pPr>
      <w:rPr>
        <w:rFonts w:ascii="Courier New" w:hAnsi="Courier New" w:cs="Courier New" w:hint="default"/>
      </w:rPr>
    </w:lvl>
    <w:lvl w:ilvl="5" w:tplc="04100005" w:tentative="1">
      <w:start w:val="1"/>
      <w:numFmt w:val="bullet"/>
      <w:lvlText w:val=""/>
      <w:lvlJc w:val="left"/>
      <w:pPr>
        <w:ind w:left="4669" w:hanging="360"/>
      </w:pPr>
      <w:rPr>
        <w:rFonts w:ascii="Wingdings" w:hAnsi="Wingdings" w:hint="default"/>
      </w:rPr>
    </w:lvl>
    <w:lvl w:ilvl="6" w:tplc="04100001" w:tentative="1">
      <w:start w:val="1"/>
      <w:numFmt w:val="bullet"/>
      <w:lvlText w:val=""/>
      <w:lvlJc w:val="left"/>
      <w:pPr>
        <w:ind w:left="5389" w:hanging="360"/>
      </w:pPr>
      <w:rPr>
        <w:rFonts w:ascii="Symbol" w:hAnsi="Symbol" w:hint="default"/>
      </w:rPr>
    </w:lvl>
    <w:lvl w:ilvl="7" w:tplc="04100003" w:tentative="1">
      <w:start w:val="1"/>
      <w:numFmt w:val="bullet"/>
      <w:lvlText w:val="o"/>
      <w:lvlJc w:val="left"/>
      <w:pPr>
        <w:ind w:left="6109" w:hanging="360"/>
      </w:pPr>
      <w:rPr>
        <w:rFonts w:ascii="Courier New" w:hAnsi="Courier New" w:cs="Courier New" w:hint="default"/>
      </w:rPr>
    </w:lvl>
    <w:lvl w:ilvl="8" w:tplc="04100005" w:tentative="1">
      <w:start w:val="1"/>
      <w:numFmt w:val="bullet"/>
      <w:lvlText w:val=""/>
      <w:lvlJc w:val="left"/>
      <w:pPr>
        <w:ind w:left="6829" w:hanging="360"/>
      </w:pPr>
      <w:rPr>
        <w:rFonts w:ascii="Wingdings" w:hAnsi="Wingdings" w:hint="default"/>
      </w:rPr>
    </w:lvl>
  </w:abstractNum>
  <w:abstractNum w:abstractNumId="34">
    <w:nsid w:val="476E07BA"/>
    <w:multiLevelType w:val="hybridMultilevel"/>
    <w:tmpl w:val="B5669A50"/>
    <w:lvl w:ilvl="0" w:tplc="A40A984C">
      <w:start w:val="1"/>
      <w:numFmt w:val="bullet"/>
      <w:lvlText w:val="-"/>
      <w:lvlJc w:val="left"/>
      <w:pPr>
        <w:ind w:left="720" w:hanging="360"/>
      </w:pPr>
      <w:rPr>
        <w:rFonts w:ascii="Verdana" w:eastAsia="Calibri" w:hAnsi="Verdana" w:cs="Times New Roman"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5">
    <w:nsid w:val="4E7F3207"/>
    <w:multiLevelType w:val="hybridMultilevel"/>
    <w:tmpl w:val="0E20610E"/>
    <w:lvl w:ilvl="0" w:tplc="04100001">
      <w:start w:val="1"/>
      <w:numFmt w:val="bullet"/>
      <w:lvlText w:val=""/>
      <w:lvlJc w:val="left"/>
      <w:pPr>
        <w:ind w:left="1987" w:hanging="360"/>
      </w:pPr>
      <w:rPr>
        <w:rFonts w:ascii="Symbol" w:hAnsi="Symbol" w:hint="default"/>
      </w:rPr>
    </w:lvl>
    <w:lvl w:ilvl="1" w:tplc="04100003">
      <w:start w:val="1"/>
      <w:numFmt w:val="bullet"/>
      <w:lvlText w:val="o"/>
      <w:lvlJc w:val="left"/>
      <w:pPr>
        <w:ind w:left="2707" w:hanging="360"/>
      </w:pPr>
      <w:rPr>
        <w:rFonts w:ascii="Courier New" w:hAnsi="Courier New" w:cs="Courier New" w:hint="default"/>
      </w:rPr>
    </w:lvl>
    <w:lvl w:ilvl="2" w:tplc="04100005" w:tentative="1">
      <w:start w:val="1"/>
      <w:numFmt w:val="bullet"/>
      <w:lvlText w:val=""/>
      <w:lvlJc w:val="left"/>
      <w:pPr>
        <w:ind w:left="3427" w:hanging="360"/>
      </w:pPr>
      <w:rPr>
        <w:rFonts w:ascii="Wingdings" w:hAnsi="Wingdings" w:hint="default"/>
      </w:rPr>
    </w:lvl>
    <w:lvl w:ilvl="3" w:tplc="04100001" w:tentative="1">
      <w:start w:val="1"/>
      <w:numFmt w:val="bullet"/>
      <w:lvlText w:val=""/>
      <w:lvlJc w:val="left"/>
      <w:pPr>
        <w:ind w:left="4147" w:hanging="360"/>
      </w:pPr>
      <w:rPr>
        <w:rFonts w:ascii="Symbol" w:hAnsi="Symbol" w:hint="default"/>
      </w:rPr>
    </w:lvl>
    <w:lvl w:ilvl="4" w:tplc="04100003" w:tentative="1">
      <w:start w:val="1"/>
      <w:numFmt w:val="bullet"/>
      <w:lvlText w:val="o"/>
      <w:lvlJc w:val="left"/>
      <w:pPr>
        <w:ind w:left="4867" w:hanging="360"/>
      </w:pPr>
      <w:rPr>
        <w:rFonts w:ascii="Courier New" w:hAnsi="Courier New" w:cs="Courier New" w:hint="default"/>
      </w:rPr>
    </w:lvl>
    <w:lvl w:ilvl="5" w:tplc="04100005" w:tentative="1">
      <w:start w:val="1"/>
      <w:numFmt w:val="bullet"/>
      <w:lvlText w:val=""/>
      <w:lvlJc w:val="left"/>
      <w:pPr>
        <w:ind w:left="5587" w:hanging="360"/>
      </w:pPr>
      <w:rPr>
        <w:rFonts w:ascii="Wingdings" w:hAnsi="Wingdings" w:hint="default"/>
      </w:rPr>
    </w:lvl>
    <w:lvl w:ilvl="6" w:tplc="04100001" w:tentative="1">
      <w:start w:val="1"/>
      <w:numFmt w:val="bullet"/>
      <w:lvlText w:val=""/>
      <w:lvlJc w:val="left"/>
      <w:pPr>
        <w:ind w:left="6307" w:hanging="360"/>
      </w:pPr>
      <w:rPr>
        <w:rFonts w:ascii="Symbol" w:hAnsi="Symbol" w:hint="default"/>
      </w:rPr>
    </w:lvl>
    <w:lvl w:ilvl="7" w:tplc="04100003" w:tentative="1">
      <w:start w:val="1"/>
      <w:numFmt w:val="bullet"/>
      <w:lvlText w:val="o"/>
      <w:lvlJc w:val="left"/>
      <w:pPr>
        <w:ind w:left="7027" w:hanging="360"/>
      </w:pPr>
      <w:rPr>
        <w:rFonts w:ascii="Courier New" w:hAnsi="Courier New" w:cs="Courier New" w:hint="default"/>
      </w:rPr>
    </w:lvl>
    <w:lvl w:ilvl="8" w:tplc="04100005" w:tentative="1">
      <w:start w:val="1"/>
      <w:numFmt w:val="bullet"/>
      <w:lvlText w:val=""/>
      <w:lvlJc w:val="left"/>
      <w:pPr>
        <w:ind w:left="7747" w:hanging="360"/>
      </w:pPr>
      <w:rPr>
        <w:rFonts w:ascii="Wingdings" w:hAnsi="Wingdings" w:hint="default"/>
      </w:rPr>
    </w:lvl>
  </w:abstractNum>
  <w:abstractNum w:abstractNumId="36">
    <w:nsid w:val="507B44F7"/>
    <w:multiLevelType w:val="hybridMultilevel"/>
    <w:tmpl w:val="1BF61002"/>
    <w:lvl w:ilvl="0" w:tplc="0A2A609E">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37">
    <w:nsid w:val="539C439E"/>
    <w:multiLevelType w:val="hybridMultilevel"/>
    <w:tmpl w:val="C7B4E19A"/>
    <w:lvl w:ilvl="0" w:tplc="A40A984C">
      <w:start w:val="1"/>
      <w:numFmt w:val="bullet"/>
      <w:lvlText w:val="-"/>
      <w:lvlJc w:val="left"/>
      <w:pPr>
        <w:ind w:left="1068" w:hanging="360"/>
      </w:pPr>
      <w:rPr>
        <w:rFonts w:ascii="Verdana" w:eastAsia="Calibri" w:hAnsi="Verdana" w:cs="Times New Roman" w:hint="default"/>
      </w:rPr>
    </w:lvl>
    <w:lvl w:ilvl="1" w:tplc="04100001">
      <w:start w:val="1"/>
      <w:numFmt w:val="bullet"/>
      <w:lvlText w:val=""/>
      <w:lvlJc w:val="left"/>
      <w:pPr>
        <w:ind w:left="1788" w:hanging="360"/>
      </w:pPr>
      <w:rPr>
        <w:rFonts w:ascii="Symbol" w:hAnsi="Symbol"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8">
    <w:nsid w:val="5DE271B4"/>
    <w:multiLevelType w:val="hybridMultilevel"/>
    <w:tmpl w:val="BB02E47A"/>
    <w:lvl w:ilvl="0" w:tplc="04100001">
      <w:start w:val="1"/>
      <w:numFmt w:val="bullet"/>
      <w:lvlText w:val=""/>
      <w:lvlJc w:val="left"/>
      <w:pPr>
        <w:ind w:left="1068" w:hanging="360"/>
      </w:pPr>
      <w:rPr>
        <w:rFonts w:ascii="Symbol" w:hAnsi="Symbol" w:hint="default"/>
      </w:rPr>
    </w:lvl>
    <w:lvl w:ilvl="1" w:tplc="04100001">
      <w:start w:val="1"/>
      <w:numFmt w:val="bullet"/>
      <w:lvlText w:val=""/>
      <w:lvlJc w:val="left"/>
      <w:pPr>
        <w:ind w:left="1788" w:hanging="360"/>
      </w:pPr>
      <w:rPr>
        <w:rFonts w:ascii="Symbol" w:hAnsi="Symbol" w:hint="default"/>
      </w:rPr>
    </w:lvl>
    <w:lvl w:ilvl="2" w:tplc="0410000B">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39">
    <w:nsid w:val="618C0D9C"/>
    <w:multiLevelType w:val="hybridMultilevel"/>
    <w:tmpl w:val="05D2CBB0"/>
    <w:lvl w:ilvl="0" w:tplc="A40A984C">
      <w:start w:val="1"/>
      <w:numFmt w:val="bullet"/>
      <w:lvlText w:val="-"/>
      <w:lvlJc w:val="left"/>
      <w:pPr>
        <w:ind w:left="720" w:hanging="360"/>
      </w:pPr>
      <w:rPr>
        <w:rFonts w:ascii="Verdana" w:eastAsia="Calibri" w:hAnsi="Verdana" w:cs="Times New Roman" w:hint="default"/>
      </w:rPr>
    </w:lvl>
    <w:lvl w:ilvl="1" w:tplc="A40A984C">
      <w:start w:val="1"/>
      <w:numFmt w:val="bullet"/>
      <w:lvlText w:val="-"/>
      <w:lvlJc w:val="left"/>
      <w:pPr>
        <w:ind w:left="1440" w:hanging="360"/>
      </w:pPr>
      <w:rPr>
        <w:rFonts w:ascii="Verdana" w:eastAsia="Calibri" w:hAnsi="Verdana" w:cs="Times New Roman"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0">
    <w:nsid w:val="66D2467B"/>
    <w:multiLevelType w:val="hybridMultilevel"/>
    <w:tmpl w:val="D81EB34A"/>
    <w:lvl w:ilvl="0" w:tplc="A40A984C">
      <w:start w:val="1"/>
      <w:numFmt w:val="bullet"/>
      <w:lvlText w:val="-"/>
      <w:lvlJc w:val="left"/>
      <w:pPr>
        <w:ind w:left="720" w:hanging="360"/>
      </w:pPr>
      <w:rPr>
        <w:rFonts w:ascii="Verdana" w:eastAsia="Calibri" w:hAnsi="Verdana" w:cs="Times New Roman"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1">
    <w:nsid w:val="68E8626A"/>
    <w:multiLevelType w:val="hybridMultilevel"/>
    <w:tmpl w:val="7A045168"/>
    <w:lvl w:ilvl="0" w:tplc="04100001">
      <w:start w:val="1"/>
      <w:numFmt w:val="bullet"/>
      <w:lvlText w:val=""/>
      <w:lvlJc w:val="left"/>
      <w:pPr>
        <w:ind w:left="2847" w:hanging="360"/>
      </w:pPr>
      <w:rPr>
        <w:rFonts w:ascii="Symbol" w:hAnsi="Symbol" w:hint="default"/>
      </w:rPr>
    </w:lvl>
    <w:lvl w:ilvl="1" w:tplc="04100001">
      <w:start w:val="1"/>
      <w:numFmt w:val="bullet"/>
      <w:lvlText w:val=""/>
      <w:lvlJc w:val="left"/>
      <w:pPr>
        <w:ind w:left="3567" w:hanging="360"/>
      </w:pPr>
      <w:rPr>
        <w:rFonts w:ascii="Symbol" w:hAnsi="Symbol" w:hint="default"/>
      </w:rPr>
    </w:lvl>
    <w:lvl w:ilvl="2" w:tplc="04100005" w:tentative="1">
      <w:start w:val="1"/>
      <w:numFmt w:val="bullet"/>
      <w:lvlText w:val=""/>
      <w:lvlJc w:val="left"/>
      <w:pPr>
        <w:ind w:left="4287" w:hanging="360"/>
      </w:pPr>
      <w:rPr>
        <w:rFonts w:ascii="Wingdings" w:hAnsi="Wingdings" w:hint="default"/>
      </w:rPr>
    </w:lvl>
    <w:lvl w:ilvl="3" w:tplc="04100001" w:tentative="1">
      <w:start w:val="1"/>
      <w:numFmt w:val="bullet"/>
      <w:lvlText w:val=""/>
      <w:lvlJc w:val="left"/>
      <w:pPr>
        <w:ind w:left="5007" w:hanging="360"/>
      </w:pPr>
      <w:rPr>
        <w:rFonts w:ascii="Symbol" w:hAnsi="Symbol" w:hint="default"/>
      </w:rPr>
    </w:lvl>
    <w:lvl w:ilvl="4" w:tplc="04100003" w:tentative="1">
      <w:start w:val="1"/>
      <w:numFmt w:val="bullet"/>
      <w:lvlText w:val="o"/>
      <w:lvlJc w:val="left"/>
      <w:pPr>
        <w:ind w:left="5727" w:hanging="360"/>
      </w:pPr>
      <w:rPr>
        <w:rFonts w:ascii="Courier New" w:hAnsi="Courier New" w:cs="Courier New" w:hint="default"/>
      </w:rPr>
    </w:lvl>
    <w:lvl w:ilvl="5" w:tplc="04100005" w:tentative="1">
      <w:start w:val="1"/>
      <w:numFmt w:val="bullet"/>
      <w:lvlText w:val=""/>
      <w:lvlJc w:val="left"/>
      <w:pPr>
        <w:ind w:left="6447" w:hanging="360"/>
      </w:pPr>
      <w:rPr>
        <w:rFonts w:ascii="Wingdings" w:hAnsi="Wingdings" w:hint="default"/>
      </w:rPr>
    </w:lvl>
    <w:lvl w:ilvl="6" w:tplc="04100001" w:tentative="1">
      <w:start w:val="1"/>
      <w:numFmt w:val="bullet"/>
      <w:lvlText w:val=""/>
      <w:lvlJc w:val="left"/>
      <w:pPr>
        <w:ind w:left="7167" w:hanging="360"/>
      </w:pPr>
      <w:rPr>
        <w:rFonts w:ascii="Symbol" w:hAnsi="Symbol" w:hint="default"/>
      </w:rPr>
    </w:lvl>
    <w:lvl w:ilvl="7" w:tplc="04100003" w:tentative="1">
      <w:start w:val="1"/>
      <w:numFmt w:val="bullet"/>
      <w:lvlText w:val="o"/>
      <w:lvlJc w:val="left"/>
      <w:pPr>
        <w:ind w:left="7887" w:hanging="360"/>
      </w:pPr>
      <w:rPr>
        <w:rFonts w:ascii="Courier New" w:hAnsi="Courier New" w:cs="Courier New" w:hint="default"/>
      </w:rPr>
    </w:lvl>
    <w:lvl w:ilvl="8" w:tplc="04100005" w:tentative="1">
      <w:start w:val="1"/>
      <w:numFmt w:val="bullet"/>
      <w:lvlText w:val=""/>
      <w:lvlJc w:val="left"/>
      <w:pPr>
        <w:ind w:left="8607" w:hanging="360"/>
      </w:pPr>
      <w:rPr>
        <w:rFonts w:ascii="Wingdings" w:hAnsi="Wingdings" w:hint="default"/>
      </w:rPr>
    </w:lvl>
  </w:abstractNum>
  <w:abstractNum w:abstractNumId="42">
    <w:nsid w:val="6EC24682"/>
    <w:multiLevelType w:val="hybridMultilevel"/>
    <w:tmpl w:val="044E70D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3">
    <w:nsid w:val="715F0950"/>
    <w:multiLevelType w:val="hybridMultilevel"/>
    <w:tmpl w:val="0A6E7BEE"/>
    <w:lvl w:ilvl="0" w:tplc="A40A984C">
      <w:start w:val="1"/>
      <w:numFmt w:val="bullet"/>
      <w:lvlText w:val="-"/>
      <w:lvlJc w:val="left"/>
      <w:pPr>
        <w:ind w:left="2214" w:hanging="360"/>
      </w:pPr>
      <w:rPr>
        <w:rFonts w:ascii="Verdana" w:eastAsia="Calibri" w:hAnsi="Verdana" w:cs="Times New Roman" w:hint="default"/>
      </w:rPr>
    </w:lvl>
    <w:lvl w:ilvl="1" w:tplc="04100003" w:tentative="1">
      <w:start w:val="1"/>
      <w:numFmt w:val="bullet"/>
      <w:lvlText w:val="o"/>
      <w:lvlJc w:val="left"/>
      <w:pPr>
        <w:ind w:left="1866" w:hanging="360"/>
      </w:pPr>
      <w:rPr>
        <w:rFonts w:ascii="Courier New" w:hAnsi="Courier New" w:cs="Courier New" w:hint="default"/>
      </w:rPr>
    </w:lvl>
    <w:lvl w:ilvl="2" w:tplc="04100005" w:tentative="1">
      <w:start w:val="1"/>
      <w:numFmt w:val="bullet"/>
      <w:lvlText w:val=""/>
      <w:lvlJc w:val="left"/>
      <w:pPr>
        <w:ind w:left="2586" w:hanging="360"/>
      </w:pPr>
      <w:rPr>
        <w:rFonts w:ascii="Wingdings" w:hAnsi="Wingdings" w:hint="default"/>
      </w:rPr>
    </w:lvl>
    <w:lvl w:ilvl="3" w:tplc="04100001" w:tentative="1">
      <w:start w:val="1"/>
      <w:numFmt w:val="bullet"/>
      <w:lvlText w:val=""/>
      <w:lvlJc w:val="left"/>
      <w:pPr>
        <w:ind w:left="3306" w:hanging="360"/>
      </w:pPr>
      <w:rPr>
        <w:rFonts w:ascii="Symbol" w:hAnsi="Symbol" w:hint="default"/>
      </w:rPr>
    </w:lvl>
    <w:lvl w:ilvl="4" w:tplc="04100003" w:tentative="1">
      <w:start w:val="1"/>
      <w:numFmt w:val="bullet"/>
      <w:lvlText w:val="o"/>
      <w:lvlJc w:val="left"/>
      <w:pPr>
        <w:ind w:left="4026" w:hanging="360"/>
      </w:pPr>
      <w:rPr>
        <w:rFonts w:ascii="Courier New" w:hAnsi="Courier New" w:cs="Courier New" w:hint="default"/>
      </w:rPr>
    </w:lvl>
    <w:lvl w:ilvl="5" w:tplc="04100005" w:tentative="1">
      <w:start w:val="1"/>
      <w:numFmt w:val="bullet"/>
      <w:lvlText w:val=""/>
      <w:lvlJc w:val="left"/>
      <w:pPr>
        <w:ind w:left="4746" w:hanging="360"/>
      </w:pPr>
      <w:rPr>
        <w:rFonts w:ascii="Wingdings" w:hAnsi="Wingdings" w:hint="default"/>
      </w:rPr>
    </w:lvl>
    <w:lvl w:ilvl="6" w:tplc="04100001" w:tentative="1">
      <w:start w:val="1"/>
      <w:numFmt w:val="bullet"/>
      <w:lvlText w:val=""/>
      <w:lvlJc w:val="left"/>
      <w:pPr>
        <w:ind w:left="5466" w:hanging="360"/>
      </w:pPr>
      <w:rPr>
        <w:rFonts w:ascii="Symbol" w:hAnsi="Symbol" w:hint="default"/>
      </w:rPr>
    </w:lvl>
    <w:lvl w:ilvl="7" w:tplc="04100003" w:tentative="1">
      <w:start w:val="1"/>
      <w:numFmt w:val="bullet"/>
      <w:lvlText w:val="o"/>
      <w:lvlJc w:val="left"/>
      <w:pPr>
        <w:ind w:left="6186" w:hanging="360"/>
      </w:pPr>
      <w:rPr>
        <w:rFonts w:ascii="Courier New" w:hAnsi="Courier New" w:cs="Courier New" w:hint="default"/>
      </w:rPr>
    </w:lvl>
    <w:lvl w:ilvl="8" w:tplc="04100005" w:tentative="1">
      <w:start w:val="1"/>
      <w:numFmt w:val="bullet"/>
      <w:lvlText w:val=""/>
      <w:lvlJc w:val="left"/>
      <w:pPr>
        <w:ind w:left="6906" w:hanging="360"/>
      </w:pPr>
      <w:rPr>
        <w:rFonts w:ascii="Wingdings" w:hAnsi="Wingdings" w:hint="default"/>
      </w:rPr>
    </w:lvl>
  </w:abstractNum>
  <w:abstractNum w:abstractNumId="44">
    <w:nsid w:val="732B7E0E"/>
    <w:multiLevelType w:val="hybridMultilevel"/>
    <w:tmpl w:val="5A26FB7E"/>
    <w:lvl w:ilvl="0" w:tplc="A40A984C">
      <w:start w:val="1"/>
      <w:numFmt w:val="bullet"/>
      <w:lvlText w:val="-"/>
      <w:lvlJc w:val="left"/>
      <w:pPr>
        <w:ind w:left="1068" w:hanging="360"/>
      </w:pPr>
      <w:rPr>
        <w:rFonts w:ascii="Verdana" w:eastAsia="Calibri" w:hAnsi="Verdana" w:cs="Times New Roman" w:hint="default"/>
      </w:rPr>
    </w:lvl>
    <w:lvl w:ilvl="1" w:tplc="04100001">
      <w:start w:val="1"/>
      <w:numFmt w:val="bullet"/>
      <w:lvlText w:val=""/>
      <w:lvlJc w:val="left"/>
      <w:pPr>
        <w:ind w:left="1788" w:hanging="360"/>
      </w:pPr>
      <w:rPr>
        <w:rFonts w:ascii="Symbol" w:hAnsi="Symbol" w:hint="default"/>
      </w:rPr>
    </w:lvl>
    <w:lvl w:ilvl="2" w:tplc="04100005" w:tentative="1">
      <w:start w:val="1"/>
      <w:numFmt w:val="bullet"/>
      <w:lvlText w:val=""/>
      <w:lvlJc w:val="left"/>
      <w:pPr>
        <w:ind w:left="2508" w:hanging="360"/>
      </w:pPr>
      <w:rPr>
        <w:rFonts w:ascii="Wingdings" w:hAnsi="Wingdings" w:hint="default"/>
      </w:rPr>
    </w:lvl>
    <w:lvl w:ilvl="3" w:tplc="04100001" w:tentative="1">
      <w:start w:val="1"/>
      <w:numFmt w:val="bullet"/>
      <w:lvlText w:val=""/>
      <w:lvlJc w:val="left"/>
      <w:pPr>
        <w:ind w:left="3228" w:hanging="360"/>
      </w:pPr>
      <w:rPr>
        <w:rFonts w:ascii="Symbol" w:hAnsi="Symbol" w:hint="default"/>
      </w:rPr>
    </w:lvl>
    <w:lvl w:ilvl="4" w:tplc="04100003" w:tentative="1">
      <w:start w:val="1"/>
      <w:numFmt w:val="bullet"/>
      <w:lvlText w:val="o"/>
      <w:lvlJc w:val="left"/>
      <w:pPr>
        <w:ind w:left="3948" w:hanging="360"/>
      </w:pPr>
      <w:rPr>
        <w:rFonts w:ascii="Courier New" w:hAnsi="Courier New" w:cs="Courier New" w:hint="default"/>
      </w:rPr>
    </w:lvl>
    <w:lvl w:ilvl="5" w:tplc="04100005" w:tentative="1">
      <w:start w:val="1"/>
      <w:numFmt w:val="bullet"/>
      <w:lvlText w:val=""/>
      <w:lvlJc w:val="left"/>
      <w:pPr>
        <w:ind w:left="4668" w:hanging="360"/>
      </w:pPr>
      <w:rPr>
        <w:rFonts w:ascii="Wingdings" w:hAnsi="Wingdings" w:hint="default"/>
      </w:rPr>
    </w:lvl>
    <w:lvl w:ilvl="6" w:tplc="04100001" w:tentative="1">
      <w:start w:val="1"/>
      <w:numFmt w:val="bullet"/>
      <w:lvlText w:val=""/>
      <w:lvlJc w:val="left"/>
      <w:pPr>
        <w:ind w:left="5388" w:hanging="360"/>
      </w:pPr>
      <w:rPr>
        <w:rFonts w:ascii="Symbol" w:hAnsi="Symbol" w:hint="default"/>
      </w:rPr>
    </w:lvl>
    <w:lvl w:ilvl="7" w:tplc="04100003" w:tentative="1">
      <w:start w:val="1"/>
      <w:numFmt w:val="bullet"/>
      <w:lvlText w:val="o"/>
      <w:lvlJc w:val="left"/>
      <w:pPr>
        <w:ind w:left="6108" w:hanging="360"/>
      </w:pPr>
      <w:rPr>
        <w:rFonts w:ascii="Courier New" w:hAnsi="Courier New" w:cs="Courier New" w:hint="default"/>
      </w:rPr>
    </w:lvl>
    <w:lvl w:ilvl="8" w:tplc="04100005" w:tentative="1">
      <w:start w:val="1"/>
      <w:numFmt w:val="bullet"/>
      <w:lvlText w:val=""/>
      <w:lvlJc w:val="left"/>
      <w:pPr>
        <w:ind w:left="6828" w:hanging="360"/>
      </w:pPr>
      <w:rPr>
        <w:rFonts w:ascii="Wingdings" w:hAnsi="Wingdings" w:hint="default"/>
      </w:rPr>
    </w:lvl>
  </w:abstractNum>
  <w:abstractNum w:abstractNumId="45">
    <w:nsid w:val="75ED43E5"/>
    <w:multiLevelType w:val="hybridMultilevel"/>
    <w:tmpl w:val="DBCA4C88"/>
    <w:lvl w:ilvl="0" w:tplc="A40A984C">
      <w:start w:val="1"/>
      <w:numFmt w:val="bullet"/>
      <w:lvlText w:val="-"/>
      <w:lvlJc w:val="left"/>
      <w:pPr>
        <w:ind w:left="1377" w:hanging="360"/>
      </w:pPr>
      <w:rPr>
        <w:rFonts w:ascii="Verdana" w:eastAsia="Calibri" w:hAnsi="Verdana" w:cs="Times New Roman" w:hint="default"/>
      </w:rPr>
    </w:lvl>
    <w:lvl w:ilvl="1" w:tplc="04100003" w:tentative="1">
      <w:start w:val="1"/>
      <w:numFmt w:val="bullet"/>
      <w:lvlText w:val="o"/>
      <w:lvlJc w:val="left"/>
      <w:pPr>
        <w:ind w:left="2097" w:hanging="360"/>
      </w:pPr>
      <w:rPr>
        <w:rFonts w:ascii="Courier New" w:hAnsi="Courier New" w:cs="Courier New" w:hint="default"/>
      </w:rPr>
    </w:lvl>
    <w:lvl w:ilvl="2" w:tplc="04100005" w:tentative="1">
      <w:start w:val="1"/>
      <w:numFmt w:val="bullet"/>
      <w:lvlText w:val=""/>
      <w:lvlJc w:val="left"/>
      <w:pPr>
        <w:ind w:left="2817" w:hanging="360"/>
      </w:pPr>
      <w:rPr>
        <w:rFonts w:ascii="Wingdings" w:hAnsi="Wingdings" w:hint="default"/>
      </w:rPr>
    </w:lvl>
    <w:lvl w:ilvl="3" w:tplc="04100001" w:tentative="1">
      <w:start w:val="1"/>
      <w:numFmt w:val="bullet"/>
      <w:lvlText w:val=""/>
      <w:lvlJc w:val="left"/>
      <w:pPr>
        <w:ind w:left="3537" w:hanging="360"/>
      </w:pPr>
      <w:rPr>
        <w:rFonts w:ascii="Symbol" w:hAnsi="Symbol" w:hint="default"/>
      </w:rPr>
    </w:lvl>
    <w:lvl w:ilvl="4" w:tplc="04100003" w:tentative="1">
      <w:start w:val="1"/>
      <w:numFmt w:val="bullet"/>
      <w:lvlText w:val="o"/>
      <w:lvlJc w:val="left"/>
      <w:pPr>
        <w:ind w:left="4257" w:hanging="360"/>
      </w:pPr>
      <w:rPr>
        <w:rFonts w:ascii="Courier New" w:hAnsi="Courier New" w:cs="Courier New" w:hint="default"/>
      </w:rPr>
    </w:lvl>
    <w:lvl w:ilvl="5" w:tplc="04100005" w:tentative="1">
      <w:start w:val="1"/>
      <w:numFmt w:val="bullet"/>
      <w:lvlText w:val=""/>
      <w:lvlJc w:val="left"/>
      <w:pPr>
        <w:ind w:left="4977" w:hanging="360"/>
      </w:pPr>
      <w:rPr>
        <w:rFonts w:ascii="Wingdings" w:hAnsi="Wingdings" w:hint="default"/>
      </w:rPr>
    </w:lvl>
    <w:lvl w:ilvl="6" w:tplc="04100001" w:tentative="1">
      <w:start w:val="1"/>
      <w:numFmt w:val="bullet"/>
      <w:lvlText w:val=""/>
      <w:lvlJc w:val="left"/>
      <w:pPr>
        <w:ind w:left="5697" w:hanging="360"/>
      </w:pPr>
      <w:rPr>
        <w:rFonts w:ascii="Symbol" w:hAnsi="Symbol" w:hint="default"/>
      </w:rPr>
    </w:lvl>
    <w:lvl w:ilvl="7" w:tplc="04100003" w:tentative="1">
      <w:start w:val="1"/>
      <w:numFmt w:val="bullet"/>
      <w:lvlText w:val="o"/>
      <w:lvlJc w:val="left"/>
      <w:pPr>
        <w:ind w:left="6417" w:hanging="360"/>
      </w:pPr>
      <w:rPr>
        <w:rFonts w:ascii="Courier New" w:hAnsi="Courier New" w:cs="Courier New" w:hint="default"/>
      </w:rPr>
    </w:lvl>
    <w:lvl w:ilvl="8" w:tplc="04100005" w:tentative="1">
      <w:start w:val="1"/>
      <w:numFmt w:val="bullet"/>
      <w:lvlText w:val=""/>
      <w:lvlJc w:val="left"/>
      <w:pPr>
        <w:ind w:left="7137" w:hanging="360"/>
      </w:pPr>
      <w:rPr>
        <w:rFonts w:ascii="Wingdings" w:hAnsi="Wingdings" w:hint="default"/>
      </w:rPr>
    </w:lvl>
  </w:abstractNum>
  <w:abstractNum w:abstractNumId="46">
    <w:nsid w:val="79661B77"/>
    <w:multiLevelType w:val="hybridMultilevel"/>
    <w:tmpl w:val="FEE2BD0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7">
    <w:nsid w:val="7E606B37"/>
    <w:multiLevelType w:val="hybridMultilevel"/>
    <w:tmpl w:val="B1A81F7A"/>
    <w:lvl w:ilvl="0" w:tplc="DEDEA09C">
      <w:start w:val="1"/>
      <w:numFmt w:val="decimal"/>
      <w:lvlText w:val="%1."/>
      <w:lvlJc w:val="left"/>
      <w:pPr>
        <w:ind w:left="1068"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abstractNumId w:val="29"/>
  </w:num>
  <w:num w:numId="2">
    <w:abstractNumId w:val="37"/>
  </w:num>
  <w:num w:numId="3">
    <w:abstractNumId w:val="44"/>
  </w:num>
  <w:num w:numId="4">
    <w:abstractNumId w:val="31"/>
  </w:num>
  <w:num w:numId="5">
    <w:abstractNumId w:val="35"/>
  </w:num>
  <w:num w:numId="6">
    <w:abstractNumId w:val="3"/>
  </w:num>
  <w:num w:numId="7">
    <w:abstractNumId w:val="9"/>
  </w:num>
  <w:num w:numId="8">
    <w:abstractNumId w:val="23"/>
  </w:num>
  <w:num w:numId="9">
    <w:abstractNumId w:val="47"/>
  </w:num>
  <w:num w:numId="10">
    <w:abstractNumId w:val="25"/>
  </w:num>
  <w:num w:numId="11">
    <w:abstractNumId w:val="14"/>
  </w:num>
  <w:num w:numId="12">
    <w:abstractNumId w:val="39"/>
  </w:num>
  <w:num w:numId="13">
    <w:abstractNumId w:val="15"/>
  </w:num>
  <w:num w:numId="14">
    <w:abstractNumId w:val="21"/>
  </w:num>
  <w:num w:numId="15">
    <w:abstractNumId w:val="2"/>
  </w:num>
  <w:num w:numId="16">
    <w:abstractNumId w:val="46"/>
  </w:num>
  <w:num w:numId="17">
    <w:abstractNumId w:val="40"/>
  </w:num>
  <w:num w:numId="18">
    <w:abstractNumId w:val="19"/>
  </w:num>
  <w:num w:numId="19">
    <w:abstractNumId w:val="20"/>
  </w:num>
  <w:num w:numId="20">
    <w:abstractNumId w:val="42"/>
  </w:num>
  <w:num w:numId="21">
    <w:abstractNumId w:val="34"/>
  </w:num>
  <w:num w:numId="22">
    <w:abstractNumId w:val="13"/>
  </w:num>
  <w:num w:numId="23">
    <w:abstractNumId w:val="6"/>
  </w:num>
  <w:num w:numId="24">
    <w:abstractNumId w:val="8"/>
  </w:num>
  <w:num w:numId="25">
    <w:abstractNumId w:val="36"/>
  </w:num>
  <w:num w:numId="26">
    <w:abstractNumId w:val="41"/>
  </w:num>
  <w:num w:numId="27">
    <w:abstractNumId w:val="10"/>
  </w:num>
  <w:num w:numId="28">
    <w:abstractNumId w:val="45"/>
  </w:num>
  <w:num w:numId="29">
    <w:abstractNumId w:val="4"/>
  </w:num>
  <w:num w:numId="30">
    <w:abstractNumId w:val="17"/>
  </w:num>
  <w:num w:numId="31">
    <w:abstractNumId w:val="12"/>
  </w:num>
  <w:num w:numId="32">
    <w:abstractNumId w:val="28"/>
  </w:num>
  <w:num w:numId="33">
    <w:abstractNumId w:val="38"/>
  </w:num>
  <w:num w:numId="34">
    <w:abstractNumId w:val="32"/>
  </w:num>
  <w:num w:numId="35">
    <w:abstractNumId w:val="24"/>
  </w:num>
  <w:num w:numId="36">
    <w:abstractNumId w:val="22"/>
  </w:num>
  <w:num w:numId="37">
    <w:abstractNumId w:val="7"/>
  </w:num>
  <w:num w:numId="38">
    <w:abstractNumId w:val="30"/>
  </w:num>
  <w:num w:numId="39">
    <w:abstractNumId w:val="5"/>
  </w:num>
  <w:num w:numId="40">
    <w:abstractNumId w:val="43"/>
  </w:num>
  <w:num w:numId="41">
    <w:abstractNumId w:val="27"/>
  </w:num>
  <w:num w:numId="42">
    <w:abstractNumId w:val="0"/>
  </w:num>
  <w:num w:numId="43">
    <w:abstractNumId w:val="18"/>
  </w:num>
  <w:num w:numId="44">
    <w:abstractNumId w:val="16"/>
  </w:num>
  <w:num w:numId="45">
    <w:abstractNumId w:val="33"/>
  </w:num>
  <w:num w:numId="46">
    <w:abstractNumId w:val="11"/>
  </w:num>
  <w:num w:numId="47">
    <w:abstractNumId w:val="1"/>
  </w:num>
  <w:num w:numId="48">
    <w:abstractNumId w:val="26"/>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defaultTabStop w:val="709"/>
  <w:hyphenationZone w:val="283"/>
  <w:drawingGridHorizontalSpacing w:val="110"/>
  <w:displayHorizontalDrawingGridEvery w:val="2"/>
  <w:characterSpacingControl w:val="doNotCompress"/>
  <w:hdrShapeDefaults>
    <o:shapedefaults v:ext="edit" spidmax="2049" style="mso-position-horizontal:center" fill="f" fillcolor="white" stroke="f">
      <v:fill color="white" on="f"/>
      <v:stroke on="f"/>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C7BAF"/>
    <w:rsid w:val="00001947"/>
    <w:rsid w:val="00001D78"/>
    <w:rsid w:val="000020D5"/>
    <w:rsid w:val="00002DD9"/>
    <w:rsid w:val="0000304A"/>
    <w:rsid w:val="000032A8"/>
    <w:rsid w:val="00003415"/>
    <w:rsid w:val="0000345D"/>
    <w:rsid w:val="00003715"/>
    <w:rsid w:val="000039A1"/>
    <w:rsid w:val="00003C4A"/>
    <w:rsid w:val="0000465A"/>
    <w:rsid w:val="00004AFD"/>
    <w:rsid w:val="00005304"/>
    <w:rsid w:val="000053D3"/>
    <w:rsid w:val="000056E8"/>
    <w:rsid w:val="00005A93"/>
    <w:rsid w:val="00007C93"/>
    <w:rsid w:val="00007EDC"/>
    <w:rsid w:val="00011B30"/>
    <w:rsid w:val="00012410"/>
    <w:rsid w:val="00014234"/>
    <w:rsid w:val="00016631"/>
    <w:rsid w:val="00016E24"/>
    <w:rsid w:val="00017383"/>
    <w:rsid w:val="00017826"/>
    <w:rsid w:val="00017F39"/>
    <w:rsid w:val="00020F22"/>
    <w:rsid w:val="00021D0D"/>
    <w:rsid w:val="000223B6"/>
    <w:rsid w:val="00022BF7"/>
    <w:rsid w:val="00023027"/>
    <w:rsid w:val="0002311A"/>
    <w:rsid w:val="0002500C"/>
    <w:rsid w:val="000253C8"/>
    <w:rsid w:val="00025461"/>
    <w:rsid w:val="00025E9C"/>
    <w:rsid w:val="00025EB9"/>
    <w:rsid w:val="000264CD"/>
    <w:rsid w:val="000267B8"/>
    <w:rsid w:val="000278EA"/>
    <w:rsid w:val="000300E6"/>
    <w:rsid w:val="00030133"/>
    <w:rsid w:val="000323CB"/>
    <w:rsid w:val="00032637"/>
    <w:rsid w:val="00035E5E"/>
    <w:rsid w:val="00036276"/>
    <w:rsid w:val="00036282"/>
    <w:rsid w:val="00040AC7"/>
    <w:rsid w:val="000422F0"/>
    <w:rsid w:val="00042495"/>
    <w:rsid w:val="00042C2F"/>
    <w:rsid w:val="0004382B"/>
    <w:rsid w:val="00043A54"/>
    <w:rsid w:val="00044A5B"/>
    <w:rsid w:val="000450FB"/>
    <w:rsid w:val="00045E20"/>
    <w:rsid w:val="00046E9B"/>
    <w:rsid w:val="0004788C"/>
    <w:rsid w:val="0005085F"/>
    <w:rsid w:val="00052769"/>
    <w:rsid w:val="00052855"/>
    <w:rsid w:val="00052D86"/>
    <w:rsid w:val="00052DFE"/>
    <w:rsid w:val="000544D3"/>
    <w:rsid w:val="00054598"/>
    <w:rsid w:val="000560A6"/>
    <w:rsid w:val="00056178"/>
    <w:rsid w:val="0005697F"/>
    <w:rsid w:val="0005720F"/>
    <w:rsid w:val="0006009B"/>
    <w:rsid w:val="00060D36"/>
    <w:rsid w:val="00061484"/>
    <w:rsid w:val="00061A50"/>
    <w:rsid w:val="000624B3"/>
    <w:rsid w:val="00062554"/>
    <w:rsid w:val="00062745"/>
    <w:rsid w:val="00062CB9"/>
    <w:rsid w:val="000631B5"/>
    <w:rsid w:val="000637CE"/>
    <w:rsid w:val="00063D16"/>
    <w:rsid w:val="00063DBF"/>
    <w:rsid w:val="00063F3C"/>
    <w:rsid w:val="00064C96"/>
    <w:rsid w:val="00064D4B"/>
    <w:rsid w:val="000654EA"/>
    <w:rsid w:val="0006612F"/>
    <w:rsid w:val="00067584"/>
    <w:rsid w:val="00067C61"/>
    <w:rsid w:val="00070ED9"/>
    <w:rsid w:val="00071B96"/>
    <w:rsid w:val="00071BD3"/>
    <w:rsid w:val="00073B73"/>
    <w:rsid w:val="00073D39"/>
    <w:rsid w:val="00074033"/>
    <w:rsid w:val="000762F0"/>
    <w:rsid w:val="0008020E"/>
    <w:rsid w:val="0008058B"/>
    <w:rsid w:val="00080A58"/>
    <w:rsid w:val="00082F27"/>
    <w:rsid w:val="00083350"/>
    <w:rsid w:val="000834D4"/>
    <w:rsid w:val="00084A24"/>
    <w:rsid w:val="00084BD2"/>
    <w:rsid w:val="0008522A"/>
    <w:rsid w:val="00085478"/>
    <w:rsid w:val="00085EB7"/>
    <w:rsid w:val="000864ED"/>
    <w:rsid w:val="000866D9"/>
    <w:rsid w:val="00086780"/>
    <w:rsid w:val="0008691D"/>
    <w:rsid w:val="000873EF"/>
    <w:rsid w:val="0008746E"/>
    <w:rsid w:val="000874D6"/>
    <w:rsid w:val="000878D4"/>
    <w:rsid w:val="00087EC3"/>
    <w:rsid w:val="00091293"/>
    <w:rsid w:val="00091700"/>
    <w:rsid w:val="000920A8"/>
    <w:rsid w:val="0009286A"/>
    <w:rsid w:val="000948E9"/>
    <w:rsid w:val="00094AB3"/>
    <w:rsid w:val="00094D2C"/>
    <w:rsid w:val="00095E3C"/>
    <w:rsid w:val="00096174"/>
    <w:rsid w:val="00096C0C"/>
    <w:rsid w:val="00097DF9"/>
    <w:rsid w:val="000A10EB"/>
    <w:rsid w:val="000A35D7"/>
    <w:rsid w:val="000A5401"/>
    <w:rsid w:val="000A5714"/>
    <w:rsid w:val="000A5DB1"/>
    <w:rsid w:val="000A6648"/>
    <w:rsid w:val="000A6F25"/>
    <w:rsid w:val="000A7275"/>
    <w:rsid w:val="000A75BA"/>
    <w:rsid w:val="000A7E23"/>
    <w:rsid w:val="000B0551"/>
    <w:rsid w:val="000B0927"/>
    <w:rsid w:val="000B0D48"/>
    <w:rsid w:val="000B1164"/>
    <w:rsid w:val="000B19D6"/>
    <w:rsid w:val="000B1BDA"/>
    <w:rsid w:val="000B1EE2"/>
    <w:rsid w:val="000B2771"/>
    <w:rsid w:val="000B2DE3"/>
    <w:rsid w:val="000B2FA0"/>
    <w:rsid w:val="000B2FDB"/>
    <w:rsid w:val="000B3015"/>
    <w:rsid w:val="000B3267"/>
    <w:rsid w:val="000B373F"/>
    <w:rsid w:val="000B3EFD"/>
    <w:rsid w:val="000B47C5"/>
    <w:rsid w:val="000B4F24"/>
    <w:rsid w:val="000B50AF"/>
    <w:rsid w:val="000B5C89"/>
    <w:rsid w:val="000B65B3"/>
    <w:rsid w:val="000B7C8B"/>
    <w:rsid w:val="000B7E0A"/>
    <w:rsid w:val="000C1341"/>
    <w:rsid w:val="000C24D7"/>
    <w:rsid w:val="000C45C2"/>
    <w:rsid w:val="000C65D1"/>
    <w:rsid w:val="000C6AFC"/>
    <w:rsid w:val="000C6F1C"/>
    <w:rsid w:val="000C74D6"/>
    <w:rsid w:val="000C778A"/>
    <w:rsid w:val="000C7BA4"/>
    <w:rsid w:val="000D036B"/>
    <w:rsid w:val="000D0BDB"/>
    <w:rsid w:val="000D2D39"/>
    <w:rsid w:val="000D3B2C"/>
    <w:rsid w:val="000D3E3E"/>
    <w:rsid w:val="000D406F"/>
    <w:rsid w:val="000D45C6"/>
    <w:rsid w:val="000D4920"/>
    <w:rsid w:val="000D559D"/>
    <w:rsid w:val="000D5968"/>
    <w:rsid w:val="000D6252"/>
    <w:rsid w:val="000D649B"/>
    <w:rsid w:val="000D6B5F"/>
    <w:rsid w:val="000D6B66"/>
    <w:rsid w:val="000D6CE3"/>
    <w:rsid w:val="000D6EBE"/>
    <w:rsid w:val="000D7AA7"/>
    <w:rsid w:val="000D7F06"/>
    <w:rsid w:val="000E05D3"/>
    <w:rsid w:val="000E0F05"/>
    <w:rsid w:val="000E10D3"/>
    <w:rsid w:val="000E2AED"/>
    <w:rsid w:val="000E2C09"/>
    <w:rsid w:val="000E2EE5"/>
    <w:rsid w:val="000E3586"/>
    <w:rsid w:val="000E5060"/>
    <w:rsid w:val="000E54C8"/>
    <w:rsid w:val="000E6414"/>
    <w:rsid w:val="000E68AB"/>
    <w:rsid w:val="000E6E08"/>
    <w:rsid w:val="000E7230"/>
    <w:rsid w:val="000E7862"/>
    <w:rsid w:val="000E7E79"/>
    <w:rsid w:val="000E7FED"/>
    <w:rsid w:val="000F059B"/>
    <w:rsid w:val="000F0EFE"/>
    <w:rsid w:val="000F11A8"/>
    <w:rsid w:val="000F14A3"/>
    <w:rsid w:val="000F14D4"/>
    <w:rsid w:val="000F186A"/>
    <w:rsid w:val="000F1AF2"/>
    <w:rsid w:val="000F1BA4"/>
    <w:rsid w:val="000F22E4"/>
    <w:rsid w:val="000F262B"/>
    <w:rsid w:val="000F26BD"/>
    <w:rsid w:val="000F4078"/>
    <w:rsid w:val="000F424A"/>
    <w:rsid w:val="000F4D90"/>
    <w:rsid w:val="000F4F9A"/>
    <w:rsid w:val="000F6120"/>
    <w:rsid w:val="000F6149"/>
    <w:rsid w:val="000F653E"/>
    <w:rsid w:val="000F6690"/>
    <w:rsid w:val="000F66F7"/>
    <w:rsid w:val="000F6DF3"/>
    <w:rsid w:val="000F7424"/>
    <w:rsid w:val="000F765B"/>
    <w:rsid w:val="00101676"/>
    <w:rsid w:val="00101D13"/>
    <w:rsid w:val="00101D88"/>
    <w:rsid w:val="001022E6"/>
    <w:rsid w:val="0010331D"/>
    <w:rsid w:val="00103D21"/>
    <w:rsid w:val="00103D3B"/>
    <w:rsid w:val="001040D1"/>
    <w:rsid w:val="00104103"/>
    <w:rsid w:val="00104AAB"/>
    <w:rsid w:val="00104BD0"/>
    <w:rsid w:val="001056C6"/>
    <w:rsid w:val="00105E3E"/>
    <w:rsid w:val="001060D0"/>
    <w:rsid w:val="001065C9"/>
    <w:rsid w:val="001066E3"/>
    <w:rsid w:val="00106CDA"/>
    <w:rsid w:val="00106D02"/>
    <w:rsid w:val="00110A20"/>
    <w:rsid w:val="00110A6D"/>
    <w:rsid w:val="00110DC6"/>
    <w:rsid w:val="00111362"/>
    <w:rsid w:val="001113C6"/>
    <w:rsid w:val="00112C29"/>
    <w:rsid w:val="001133FD"/>
    <w:rsid w:val="0011442C"/>
    <w:rsid w:val="001149C0"/>
    <w:rsid w:val="001150CA"/>
    <w:rsid w:val="0011581E"/>
    <w:rsid w:val="0011605F"/>
    <w:rsid w:val="00116580"/>
    <w:rsid w:val="00117539"/>
    <w:rsid w:val="00120BBB"/>
    <w:rsid w:val="00121590"/>
    <w:rsid w:val="00121CA1"/>
    <w:rsid w:val="00122518"/>
    <w:rsid w:val="00122719"/>
    <w:rsid w:val="001228BE"/>
    <w:rsid w:val="00122D97"/>
    <w:rsid w:val="001230E6"/>
    <w:rsid w:val="00123D91"/>
    <w:rsid w:val="00123F63"/>
    <w:rsid w:val="00124487"/>
    <w:rsid w:val="00125359"/>
    <w:rsid w:val="00125640"/>
    <w:rsid w:val="001257E4"/>
    <w:rsid w:val="0012643C"/>
    <w:rsid w:val="00126EA2"/>
    <w:rsid w:val="001274EB"/>
    <w:rsid w:val="00127B8B"/>
    <w:rsid w:val="0013034D"/>
    <w:rsid w:val="0013086E"/>
    <w:rsid w:val="00133438"/>
    <w:rsid w:val="00133845"/>
    <w:rsid w:val="00135A91"/>
    <w:rsid w:val="001375AF"/>
    <w:rsid w:val="0014065E"/>
    <w:rsid w:val="0014108D"/>
    <w:rsid w:val="00141385"/>
    <w:rsid w:val="00142E98"/>
    <w:rsid w:val="00143118"/>
    <w:rsid w:val="0014340D"/>
    <w:rsid w:val="00143B1B"/>
    <w:rsid w:val="00145AF9"/>
    <w:rsid w:val="001465B1"/>
    <w:rsid w:val="00146701"/>
    <w:rsid w:val="0014687F"/>
    <w:rsid w:val="00147073"/>
    <w:rsid w:val="0014711F"/>
    <w:rsid w:val="0014716B"/>
    <w:rsid w:val="00147D6B"/>
    <w:rsid w:val="00150098"/>
    <w:rsid w:val="00150414"/>
    <w:rsid w:val="00150791"/>
    <w:rsid w:val="001507F8"/>
    <w:rsid w:val="00150EAD"/>
    <w:rsid w:val="00151730"/>
    <w:rsid w:val="00151CBE"/>
    <w:rsid w:val="00152234"/>
    <w:rsid w:val="00153034"/>
    <w:rsid w:val="00154692"/>
    <w:rsid w:val="001563A8"/>
    <w:rsid w:val="00156C8A"/>
    <w:rsid w:val="00157BA2"/>
    <w:rsid w:val="00157E21"/>
    <w:rsid w:val="0016003A"/>
    <w:rsid w:val="001617FF"/>
    <w:rsid w:val="0016214E"/>
    <w:rsid w:val="00162BDA"/>
    <w:rsid w:val="001632E3"/>
    <w:rsid w:val="001635DB"/>
    <w:rsid w:val="0016453D"/>
    <w:rsid w:val="001646CF"/>
    <w:rsid w:val="00165908"/>
    <w:rsid w:val="00165F30"/>
    <w:rsid w:val="00166269"/>
    <w:rsid w:val="00166475"/>
    <w:rsid w:val="00166CB5"/>
    <w:rsid w:val="00167A20"/>
    <w:rsid w:val="00167B6C"/>
    <w:rsid w:val="0017083A"/>
    <w:rsid w:val="00170BE5"/>
    <w:rsid w:val="00171436"/>
    <w:rsid w:val="0017191E"/>
    <w:rsid w:val="00171A7A"/>
    <w:rsid w:val="00172997"/>
    <w:rsid w:val="00172C9A"/>
    <w:rsid w:val="001733B9"/>
    <w:rsid w:val="00173B0E"/>
    <w:rsid w:val="00174347"/>
    <w:rsid w:val="001748D3"/>
    <w:rsid w:val="00175003"/>
    <w:rsid w:val="00175084"/>
    <w:rsid w:val="001759F1"/>
    <w:rsid w:val="00175C80"/>
    <w:rsid w:val="00176A19"/>
    <w:rsid w:val="00176DA6"/>
    <w:rsid w:val="001776C2"/>
    <w:rsid w:val="001777BA"/>
    <w:rsid w:val="00177D17"/>
    <w:rsid w:val="0018008E"/>
    <w:rsid w:val="00180915"/>
    <w:rsid w:val="00181044"/>
    <w:rsid w:val="001812FF"/>
    <w:rsid w:val="00181305"/>
    <w:rsid w:val="00181C0D"/>
    <w:rsid w:val="00182B2E"/>
    <w:rsid w:val="00182F71"/>
    <w:rsid w:val="001832B1"/>
    <w:rsid w:val="0018377E"/>
    <w:rsid w:val="001843B3"/>
    <w:rsid w:val="001843FF"/>
    <w:rsid w:val="001845ED"/>
    <w:rsid w:val="00186259"/>
    <w:rsid w:val="00186B57"/>
    <w:rsid w:val="00187238"/>
    <w:rsid w:val="00187306"/>
    <w:rsid w:val="001912B5"/>
    <w:rsid w:val="001929B3"/>
    <w:rsid w:val="00193488"/>
    <w:rsid w:val="00193BA7"/>
    <w:rsid w:val="00193BAD"/>
    <w:rsid w:val="00193F11"/>
    <w:rsid w:val="001947E0"/>
    <w:rsid w:val="00194E4C"/>
    <w:rsid w:val="00195156"/>
    <w:rsid w:val="001954CE"/>
    <w:rsid w:val="0019583E"/>
    <w:rsid w:val="001977D9"/>
    <w:rsid w:val="00197EC8"/>
    <w:rsid w:val="00197FCA"/>
    <w:rsid w:val="001A059A"/>
    <w:rsid w:val="001A1E47"/>
    <w:rsid w:val="001A28F9"/>
    <w:rsid w:val="001A355D"/>
    <w:rsid w:val="001A4189"/>
    <w:rsid w:val="001A47A1"/>
    <w:rsid w:val="001A58FE"/>
    <w:rsid w:val="001A68F0"/>
    <w:rsid w:val="001A70EE"/>
    <w:rsid w:val="001A7B71"/>
    <w:rsid w:val="001A7CDE"/>
    <w:rsid w:val="001B08BA"/>
    <w:rsid w:val="001B10FE"/>
    <w:rsid w:val="001B370F"/>
    <w:rsid w:val="001B3EA4"/>
    <w:rsid w:val="001B42DC"/>
    <w:rsid w:val="001B4F30"/>
    <w:rsid w:val="001B52B5"/>
    <w:rsid w:val="001B545A"/>
    <w:rsid w:val="001B7A87"/>
    <w:rsid w:val="001C16B0"/>
    <w:rsid w:val="001C29AE"/>
    <w:rsid w:val="001C2E2B"/>
    <w:rsid w:val="001C2E80"/>
    <w:rsid w:val="001C3466"/>
    <w:rsid w:val="001C385A"/>
    <w:rsid w:val="001C5074"/>
    <w:rsid w:val="001C57E6"/>
    <w:rsid w:val="001C5E45"/>
    <w:rsid w:val="001C6426"/>
    <w:rsid w:val="001C693B"/>
    <w:rsid w:val="001C6BDE"/>
    <w:rsid w:val="001D099F"/>
    <w:rsid w:val="001D0BC5"/>
    <w:rsid w:val="001D23F3"/>
    <w:rsid w:val="001D26E0"/>
    <w:rsid w:val="001D4707"/>
    <w:rsid w:val="001D4AA0"/>
    <w:rsid w:val="001D6912"/>
    <w:rsid w:val="001E11E5"/>
    <w:rsid w:val="001E1368"/>
    <w:rsid w:val="001E1860"/>
    <w:rsid w:val="001E273B"/>
    <w:rsid w:val="001E2E1A"/>
    <w:rsid w:val="001E2E22"/>
    <w:rsid w:val="001E4B79"/>
    <w:rsid w:val="001E4BB7"/>
    <w:rsid w:val="001E5E6E"/>
    <w:rsid w:val="001E6EF0"/>
    <w:rsid w:val="001E7751"/>
    <w:rsid w:val="001E787B"/>
    <w:rsid w:val="001E7ADC"/>
    <w:rsid w:val="001E7E01"/>
    <w:rsid w:val="001F05B4"/>
    <w:rsid w:val="001F068C"/>
    <w:rsid w:val="001F0F4D"/>
    <w:rsid w:val="001F2AE0"/>
    <w:rsid w:val="001F2E40"/>
    <w:rsid w:val="001F3996"/>
    <w:rsid w:val="001F42DC"/>
    <w:rsid w:val="001F50B8"/>
    <w:rsid w:val="001F5639"/>
    <w:rsid w:val="001F7843"/>
    <w:rsid w:val="001F7893"/>
    <w:rsid w:val="001F7C10"/>
    <w:rsid w:val="00200176"/>
    <w:rsid w:val="002003EB"/>
    <w:rsid w:val="0020050E"/>
    <w:rsid w:val="0020136A"/>
    <w:rsid w:val="0020176C"/>
    <w:rsid w:val="002027B6"/>
    <w:rsid w:val="00202A39"/>
    <w:rsid w:val="00203049"/>
    <w:rsid w:val="00203BEF"/>
    <w:rsid w:val="00203EBF"/>
    <w:rsid w:val="00204366"/>
    <w:rsid w:val="00204DAB"/>
    <w:rsid w:val="00204EAE"/>
    <w:rsid w:val="00204F64"/>
    <w:rsid w:val="0020642A"/>
    <w:rsid w:val="00206E92"/>
    <w:rsid w:val="00207127"/>
    <w:rsid w:val="00207A72"/>
    <w:rsid w:val="00207AEF"/>
    <w:rsid w:val="00210366"/>
    <w:rsid w:val="00211566"/>
    <w:rsid w:val="002133B8"/>
    <w:rsid w:val="002134FD"/>
    <w:rsid w:val="002140F2"/>
    <w:rsid w:val="0021498C"/>
    <w:rsid w:val="00214C1A"/>
    <w:rsid w:val="00214FBF"/>
    <w:rsid w:val="00215568"/>
    <w:rsid w:val="00215694"/>
    <w:rsid w:val="0021574B"/>
    <w:rsid w:val="002160B4"/>
    <w:rsid w:val="00217314"/>
    <w:rsid w:val="00221761"/>
    <w:rsid w:val="00222D74"/>
    <w:rsid w:val="00223AFE"/>
    <w:rsid w:val="00223BFD"/>
    <w:rsid w:val="0022427E"/>
    <w:rsid w:val="00224760"/>
    <w:rsid w:val="00224F8F"/>
    <w:rsid w:val="002253D2"/>
    <w:rsid w:val="002254EA"/>
    <w:rsid w:val="00225839"/>
    <w:rsid w:val="00226A5A"/>
    <w:rsid w:val="00227AC9"/>
    <w:rsid w:val="00227EFB"/>
    <w:rsid w:val="002305D1"/>
    <w:rsid w:val="00230724"/>
    <w:rsid w:val="00231453"/>
    <w:rsid w:val="00232232"/>
    <w:rsid w:val="00232D4E"/>
    <w:rsid w:val="00234F3D"/>
    <w:rsid w:val="0023577E"/>
    <w:rsid w:val="00236AED"/>
    <w:rsid w:val="00236CE5"/>
    <w:rsid w:val="00237BF4"/>
    <w:rsid w:val="002402D1"/>
    <w:rsid w:val="002406D5"/>
    <w:rsid w:val="0024092E"/>
    <w:rsid w:val="00241682"/>
    <w:rsid w:val="00241E8E"/>
    <w:rsid w:val="0024201C"/>
    <w:rsid w:val="0024294E"/>
    <w:rsid w:val="00242CF9"/>
    <w:rsid w:val="00242E93"/>
    <w:rsid w:val="002444F0"/>
    <w:rsid w:val="00244955"/>
    <w:rsid w:val="00245169"/>
    <w:rsid w:val="0024541E"/>
    <w:rsid w:val="00245E7A"/>
    <w:rsid w:val="0024603C"/>
    <w:rsid w:val="002466A3"/>
    <w:rsid w:val="002472E8"/>
    <w:rsid w:val="002474E7"/>
    <w:rsid w:val="002477CB"/>
    <w:rsid w:val="0025029E"/>
    <w:rsid w:val="002506D7"/>
    <w:rsid w:val="002510BA"/>
    <w:rsid w:val="002529A3"/>
    <w:rsid w:val="0025311C"/>
    <w:rsid w:val="0025339E"/>
    <w:rsid w:val="002533A1"/>
    <w:rsid w:val="0025506E"/>
    <w:rsid w:val="00257244"/>
    <w:rsid w:val="0026042E"/>
    <w:rsid w:val="00260435"/>
    <w:rsid w:val="002608FA"/>
    <w:rsid w:val="0026289B"/>
    <w:rsid w:val="002628C1"/>
    <w:rsid w:val="00263BD0"/>
    <w:rsid w:val="00263D2E"/>
    <w:rsid w:val="00265233"/>
    <w:rsid w:val="002655E4"/>
    <w:rsid w:val="0026574B"/>
    <w:rsid w:val="00265FB9"/>
    <w:rsid w:val="00266331"/>
    <w:rsid w:val="00267048"/>
    <w:rsid w:val="002673D5"/>
    <w:rsid w:val="00270A54"/>
    <w:rsid w:val="002710EF"/>
    <w:rsid w:val="00272B49"/>
    <w:rsid w:val="00272CB2"/>
    <w:rsid w:val="00272E0C"/>
    <w:rsid w:val="00273C0B"/>
    <w:rsid w:val="002749DD"/>
    <w:rsid w:val="00274F03"/>
    <w:rsid w:val="00275415"/>
    <w:rsid w:val="00275E9C"/>
    <w:rsid w:val="002760B8"/>
    <w:rsid w:val="00276CA8"/>
    <w:rsid w:val="00276F4A"/>
    <w:rsid w:val="00277453"/>
    <w:rsid w:val="00277F6B"/>
    <w:rsid w:val="0028072F"/>
    <w:rsid w:val="002808AA"/>
    <w:rsid w:val="00280AB1"/>
    <w:rsid w:val="00280CD1"/>
    <w:rsid w:val="002816AA"/>
    <w:rsid w:val="00281C9A"/>
    <w:rsid w:val="00282847"/>
    <w:rsid w:val="00284F6E"/>
    <w:rsid w:val="0028538E"/>
    <w:rsid w:val="00285465"/>
    <w:rsid w:val="0028569A"/>
    <w:rsid w:val="00285D15"/>
    <w:rsid w:val="00286128"/>
    <w:rsid w:val="00286BFE"/>
    <w:rsid w:val="0028762C"/>
    <w:rsid w:val="00287E0E"/>
    <w:rsid w:val="002903E8"/>
    <w:rsid w:val="00290486"/>
    <w:rsid w:val="002905F3"/>
    <w:rsid w:val="00290792"/>
    <w:rsid w:val="0029117A"/>
    <w:rsid w:val="00291C53"/>
    <w:rsid w:val="00292000"/>
    <w:rsid w:val="00293E6D"/>
    <w:rsid w:val="00294BB1"/>
    <w:rsid w:val="0029537C"/>
    <w:rsid w:val="002963AF"/>
    <w:rsid w:val="00297582"/>
    <w:rsid w:val="002978FD"/>
    <w:rsid w:val="002A115F"/>
    <w:rsid w:val="002A1189"/>
    <w:rsid w:val="002A12C4"/>
    <w:rsid w:val="002A1370"/>
    <w:rsid w:val="002A2E11"/>
    <w:rsid w:val="002A3ACB"/>
    <w:rsid w:val="002A460D"/>
    <w:rsid w:val="002A55BE"/>
    <w:rsid w:val="002A57AB"/>
    <w:rsid w:val="002A5AF0"/>
    <w:rsid w:val="002A5CE2"/>
    <w:rsid w:val="002A5DF4"/>
    <w:rsid w:val="002A5F02"/>
    <w:rsid w:val="002A60E4"/>
    <w:rsid w:val="002A6A56"/>
    <w:rsid w:val="002B0E39"/>
    <w:rsid w:val="002B1452"/>
    <w:rsid w:val="002B18E6"/>
    <w:rsid w:val="002B1AEF"/>
    <w:rsid w:val="002B2A50"/>
    <w:rsid w:val="002B2BE4"/>
    <w:rsid w:val="002B57A5"/>
    <w:rsid w:val="002B5ACF"/>
    <w:rsid w:val="002B696B"/>
    <w:rsid w:val="002B74FE"/>
    <w:rsid w:val="002C0EFE"/>
    <w:rsid w:val="002C2339"/>
    <w:rsid w:val="002C2669"/>
    <w:rsid w:val="002C2FCC"/>
    <w:rsid w:val="002C325C"/>
    <w:rsid w:val="002C3CAD"/>
    <w:rsid w:val="002C4050"/>
    <w:rsid w:val="002C4A6B"/>
    <w:rsid w:val="002C4C5C"/>
    <w:rsid w:val="002C4E44"/>
    <w:rsid w:val="002C538A"/>
    <w:rsid w:val="002C5D87"/>
    <w:rsid w:val="002C6E86"/>
    <w:rsid w:val="002C7665"/>
    <w:rsid w:val="002D04F0"/>
    <w:rsid w:val="002D341B"/>
    <w:rsid w:val="002D3557"/>
    <w:rsid w:val="002D4106"/>
    <w:rsid w:val="002D5526"/>
    <w:rsid w:val="002D6127"/>
    <w:rsid w:val="002D7C05"/>
    <w:rsid w:val="002D7DAD"/>
    <w:rsid w:val="002E027A"/>
    <w:rsid w:val="002E096B"/>
    <w:rsid w:val="002E0A59"/>
    <w:rsid w:val="002E17D5"/>
    <w:rsid w:val="002E23B3"/>
    <w:rsid w:val="002E27CD"/>
    <w:rsid w:val="002E316A"/>
    <w:rsid w:val="002E403C"/>
    <w:rsid w:val="002E46D9"/>
    <w:rsid w:val="002E4740"/>
    <w:rsid w:val="002E496F"/>
    <w:rsid w:val="002E5105"/>
    <w:rsid w:val="002E5B9D"/>
    <w:rsid w:val="002E5DD6"/>
    <w:rsid w:val="002E61CF"/>
    <w:rsid w:val="002E6231"/>
    <w:rsid w:val="002E645C"/>
    <w:rsid w:val="002E6CDC"/>
    <w:rsid w:val="002E7149"/>
    <w:rsid w:val="002F0C3F"/>
    <w:rsid w:val="002F1149"/>
    <w:rsid w:val="002F1E11"/>
    <w:rsid w:val="002F23C1"/>
    <w:rsid w:val="002F2782"/>
    <w:rsid w:val="002F3FB2"/>
    <w:rsid w:val="002F5737"/>
    <w:rsid w:val="002F7050"/>
    <w:rsid w:val="002F798A"/>
    <w:rsid w:val="002F7F6B"/>
    <w:rsid w:val="003004B1"/>
    <w:rsid w:val="00301C2B"/>
    <w:rsid w:val="003032F4"/>
    <w:rsid w:val="00303824"/>
    <w:rsid w:val="003039E3"/>
    <w:rsid w:val="00303A4F"/>
    <w:rsid w:val="00303BC2"/>
    <w:rsid w:val="00303C8E"/>
    <w:rsid w:val="0030403A"/>
    <w:rsid w:val="003053B9"/>
    <w:rsid w:val="003062B9"/>
    <w:rsid w:val="00306986"/>
    <w:rsid w:val="00307A75"/>
    <w:rsid w:val="00310758"/>
    <w:rsid w:val="00310DBA"/>
    <w:rsid w:val="00310FE8"/>
    <w:rsid w:val="003113FA"/>
    <w:rsid w:val="00311E9C"/>
    <w:rsid w:val="00313231"/>
    <w:rsid w:val="003139D2"/>
    <w:rsid w:val="0031430F"/>
    <w:rsid w:val="003158DF"/>
    <w:rsid w:val="00316308"/>
    <w:rsid w:val="00316587"/>
    <w:rsid w:val="003165D2"/>
    <w:rsid w:val="00316F05"/>
    <w:rsid w:val="0031703E"/>
    <w:rsid w:val="00317197"/>
    <w:rsid w:val="003178E3"/>
    <w:rsid w:val="00317AD9"/>
    <w:rsid w:val="00317EE3"/>
    <w:rsid w:val="00320452"/>
    <w:rsid w:val="003208D0"/>
    <w:rsid w:val="00320D5C"/>
    <w:rsid w:val="00321142"/>
    <w:rsid w:val="003221EA"/>
    <w:rsid w:val="00323BEA"/>
    <w:rsid w:val="003248D5"/>
    <w:rsid w:val="00325E69"/>
    <w:rsid w:val="00326A83"/>
    <w:rsid w:val="00326DDA"/>
    <w:rsid w:val="003270C9"/>
    <w:rsid w:val="00327925"/>
    <w:rsid w:val="00327D59"/>
    <w:rsid w:val="003302BA"/>
    <w:rsid w:val="003308EF"/>
    <w:rsid w:val="0033101E"/>
    <w:rsid w:val="003310DB"/>
    <w:rsid w:val="003310E2"/>
    <w:rsid w:val="003323CB"/>
    <w:rsid w:val="003336FE"/>
    <w:rsid w:val="00333748"/>
    <w:rsid w:val="0033389F"/>
    <w:rsid w:val="00333A03"/>
    <w:rsid w:val="00333D6A"/>
    <w:rsid w:val="003344DA"/>
    <w:rsid w:val="003346E2"/>
    <w:rsid w:val="00334709"/>
    <w:rsid w:val="003357EC"/>
    <w:rsid w:val="00335A04"/>
    <w:rsid w:val="003361D0"/>
    <w:rsid w:val="0033749D"/>
    <w:rsid w:val="00337D1B"/>
    <w:rsid w:val="00337E93"/>
    <w:rsid w:val="003408D9"/>
    <w:rsid w:val="00342A24"/>
    <w:rsid w:val="00342AB1"/>
    <w:rsid w:val="00342C88"/>
    <w:rsid w:val="00342E17"/>
    <w:rsid w:val="00343D78"/>
    <w:rsid w:val="0034431D"/>
    <w:rsid w:val="003446C0"/>
    <w:rsid w:val="00345734"/>
    <w:rsid w:val="00345BC2"/>
    <w:rsid w:val="003472A8"/>
    <w:rsid w:val="00347607"/>
    <w:rsid w:val="00350364"/>
    <w:rsid w:val="003508F2"/>
    <w:rsid w:val="003514DF"/>
    <w:rsid w:val="00351CAF"/>
    <w:rsid w:val="00353BE6"/>
    <w:rsid w:val="0035450C"/>
    <w:rsid w:val="0035469E"/>
    <w:rsid w:val="0035520C"/>
    <w:rsid w:val="00355C8B"/>
    <w:rsid w:val="0035667A"/>
    <w:rsid w:val="003572BC"/>
    <w:rsid w:val="00357E5D"/>
    <w:rsid w:val="00361B70"/>
    <w:rsid w:val="00361BCD"/>
    <w:rsid w:val="00361F5D"/>
    <w:rsid w:val="00364659"/>
    <w:rsid w:val="00365047"/>
    <w:rsid w:val="003666A2"/>
    <w:rsid w:val="00366E07"/>
    <w:rsid w:val="00367BBF"/>
    <w:rsid w:val="00367D19"/>
    <w:rsid w:val="00370F40"/>
    <w:rsid w:val="003715D0"/>
    <w:rsid w:val="00371624"/>
    <w:rsid w:val="00371F97"/>
    <w:rsid w:val="003729B0"/>
    <w:rsid w:val="00373281"/>
    <w:rsid w:val="00373971"/>
    <w:rsid w:val="00373A0B"/>
    <w:rsid w:val="00375372"/>
    <w:rsid w:val="00375629"/>
    <w:rsid w:val="00375B3C"/>
    <w:rsid w:val="0037614B"/>
    <w:rsid w:val="0037754A"/>
    <w:rsid w:val="0038062B"/>
    <w:rsid w:val="0038087D"/>
    <w:rsid w:val="00381C6B"/>
    <w:rsid w:val="003829A6"/>
    <w:rsid w:val="003853BF"/>
    <w:rsid w:val="00385DC3"/>
    <w:rsid w:val="00386002"/>
    <w:rsid w:val="00386DE8"/>
    <w:rsid w:val="0038736C"/>
    <w:rsid w:val="0039078F"/>
    <w:rsid w:val="00390CA9"/>
    <w:rsid w:val="003915A4"/>
    <w:rsid w:val="003921B1"/>
    <w:rsid w:val="00392B15"/>
    <w:rsid w:val="00392CB6"/>
    <w:rsid w:val="003934A5"/>
    <w:rsid w:val="00393593"/>
    <w:rsid w:val="00393EFD"/>
    <w:rsid w:val="00394E22"/>
    <w:rsid w:val="003954B8"/>
    <w:rsid w:val="00395553"/>
    <w:rsid w:val="003958CB"/>
    <w:rsid w:val="00395E75"/>
    <w:rsid w:val="003967D0"/>
    <w:rsid w:val="00397512"/>
    <w:rsid w:val="00397BEA"/>
    <w:rsid w:val="003A0C6E"/>
    <w:rsid w:val="003A1A5D"/>
    <w:rsid w:val="003A30EB"/>
    <w:rsid w:val="003A3258"/>
    <w:rsid w:val="003A4EB1"/>
    <w:rsid w:val="003A6992"/>
    <w:rsid w:val="003A6C43"/>
    <w:rsid w:val="003B015B"/>
    <w:rsid w:val="003B08A9"/>
    <w:rsid w:val="003B1243"/>
    <w:rsid w:val="003B12F7"/>
    <w:rsid w:val="003B1DB1"/>
    <w:rsid w:val="003B22ED"/>
    <w:rsid w:val="003B332D"/>
    <w:rsid w:val="003B3F05"/>
    <w:rsid w:val="003B40A5"/>
    <w:rsid w:val="003B4B2C"/>
    <w:rsid w:val="003B57D9"/>
    <w:rsid w:val="003B5871"/>
    <w:rsid w:val="003B5AF7"/>
    <w:rsid w:val="003B7AC9"/>
    <w:rsid w:val="003B7C0E"/>
    <w:rsid w:val="003C06B7"/>
    <w:rsid w:val="003C1A9C"/>
    <w:rsid w:val="003C21CF"/>
    <w:rsid w:val="003C232D"/>
    <w:rsid w:val="003C31B7"/>
    <w:rsid w:val="003C3B6D"/>
    <w:rsid w:val="003C3EDE"/>
    <w:rsid w:val="003C4153"/>
    <w:rsid w:val="003C41ED"/>
    <w:rsid w:val="003C525A"/>
    <w:rsid w:val="003C6362"/>
    <w:rsid w:val="003C799D"/>
    <w:rsid w:val="003C7FE3"/>
    <w:rsid w:val="003D1270"/>
    <w:rsid w:val="003D1316"/>
    <w:rsid w:val="003D1362"/>
    <w:rsid w:val="003D1410"/>
    <w:rsid w:val="003D2AB6"/>
    <w:rsid w:val="003D33C0"/>
    <w:rsid w:val="003D3946"/>
    <w:rsid w:val="003D474F"/>
    <w:rsid w:val="003D4C18"/>
    <w:rsid w:val="003D4DE8"/>
    <w:rsid w:val="003D5611"/>
    <w:rsid w:val="003D60BC"/>
    <w:rsid w:val="003D64A2"/>
    <w:rsid w:val="003D69F4"/>
    <w:rsid w:val="003D7567"/>
    <w:rsid w:val="003D7B87"/>
    <w:rsid w:val="003E00EE"/>
    <w:rsid w:val="003E0D1A"/>
    <w:rsid w:val="003E140E"/>
    <w:rsid w:val="003E363C"/>
    <w:rsid w:val="003E3EDE"/>
    <w:rsid w:val="003E43CD"/>
    <w:rsid w:val="003E4A82"/>
    <w:rsid w:val="003E4A94"/>
    <w:rsid w:val="003E5191"/>
    <w:rsid w:val="003E5AF8"/>
    <w:rsid w:val="003E650C"/>
    <w:rsid w:val="003E6623"/>
    <w:rsid w:val="003E6883"/>
    <w:rsid w:val="003E775E"/>
    <w:rsid w:val="003F0487"/>
    <w:rsid w:val="003F1299"/>
    <w:rsid w:val="003F155C"/>
    <w:rsid w:val="003F16F3"/>
    <w:rsid w:val="003F1C9C"/>
    <w:rsid w:val="003F38BF"/>
    <w:rsid w:val="003F45B3"/>
    <w:rsid w:val="003F48D8"/>
    <w:rsid w:val="003F4C80"/>
    <w:rsid w:val="003F5727"/>
    <w:rsid w:val="003F5DB3"/>
    <w:rsid w:val="003F64B1"/>
    <w:rsid w:val="00400213"/>
    <w:rsid w:val="00400A4B"/>
    <w:rsid w:val="00400B8B"/>
    <w:rsid w:val="004016B5"/>
    <w:rsid w:val="00401893"/>
    <w:rsid w:val="004018E7"/>
    <w:rsid w:val="00402139"/>
    <w:rsid w:val="0040252C"/>
    <w:rsid w:val="00402952"/>
    <w:rsid w:val="00402BAC"/>
    <w:rsid w:val="004031D3"/>
    <w:rsid w:val="00403224"/>
    <w:rsid w:val="00404531"/>
    <w:rsid w:val="00404BED"/>
    <w:rsid w:val="00404D5E"/>
    <w:rsid w:val="00405294"/>
    <w:rsid w:val="004055BF"/>
    <w:rsid w:val="00405806"/>
    <w:rsid w:val="00405828"/>
    <w:rsid w:val="00405911"/>
    <w:rsid w:val="00406416"/>
    <w:rsid w:val="004071A1"/>
    <w:rsid w:val="004076CB"/>
    <w:rsid w:val="004102AF"/>
    <w:rsid w:val="00410346"/>
    <w:rsid w:val="004109DC"/>
    <w:rsid w:val="00412CFE"/>
    <w:rsid w:val="004133D9"/>
    <w:rsid w:val="00413474"/>
    <w:rsid w:val="00414425"/>
    <w:rsid w:val="0041489A"/>
    <w:rsid w:val="004148AC"/>
    <w:rsid w:val="00414F18"/>
    <w:rsid w:val="00415408"/>
    <w:rsid w:val="004162BD"/>
    <w:rsid w:val="00416912"/>
    <w:rsid w:val="00416B4E"/>
    <w:rsid w:val="00417FA9"/>
    <w:rsid w:val="004200FC"/>
    <w:rsid w:val="0042083B"/>
    <w:rsid w:val="004229F8"/>
    <w:rsid w:val="00422E67"/>
    <w:rsid w:val="00423CBB"/>
    <w:rsid w:val="004246CC"/>
    <w:rsid w:val="00424B1B"/>
    <w:rsid w:val="00426350"/>
    <w:rsid w:val="004265E0"/>
    <w:rsid w:val="00426B13"/>
    <w:rsid w:val="00426DA8"/>
    <w:rsid w:val="00426EE6"/>
    <w:rsid w:val="00427798"/>
    <w:rsid w:val="004304EC"/>
    <w:rsid w:val="00430DC4"/>
    <w:rsid w:val="00430FDB"/>
    <w:rsid w:val="00432105"/>
    <w:rsid w:val="00432218"/>
    <w:rsid w:val="004329C8"/>
    <w:rsid w:val="00432D5C"/>
    <w:rsid w:val="00433956"/>
    <w:rsid w:val="00433F4F"/>
    <w:rsid w:val="0043420F"/>
    <w:rsid w:val="004344A6"/>
    <w:rsid w:val="00434707"/>
    <w:rsid w:val="00434F2B"/>
    <w:rsid w:val="00435A7F"/>
    <w:rsid w:val="0044033F"/>
    <w:rsid w:val="0044257D"/>
    <w:rsid w:val="004428D2"/>
    <w:rsid w:val="0044291B"/>
    <w:rsid w:val="004429CB"/>
    <w:rsid w:val="00443502"/>
    <w:rsid w:val="00444253"/>
    <w:rsid w:val="0044447E"/>
    <w:rsid w:val="004448E9"/>
    <w:rsid w:val="00444CDE"/>
    <w:rsid w:val="0044619C"/>
    <w:rsid w:val="00446AFB"/>
    <w:rsid w:val="00446F07"/>
    <w:rsid w:val="00447335"/>
    <w:rsid w:val="0044756F"/>
    <w:rsid w:val="004510CB"/>
    <w:rsid w:val="00451ADD"/>
    <w:rsid w:val="00452666"/>
    <w:rsid w:val="00452F49"/>
    <w:rsid w:val="004534FF"/>
    <w:rsid w:val="004541F7"/>
    <w:rsid w:val="00454238"/>
    <w:rsid w:val="00455C6B"/>
    <w:rsid w:val="00456398"/>
    <w:rsid w:val="004567FC"/>
    <w:rsid w:val="00456B88"/>
    <w:rsid w:val="00456BF9"/>
    <w:rsid w:val="00460CB7"/>
    <w:rsid w:val="004614AF"/>
    <w:rsid w:val="00462770"/>
    <w:rsid w:val="004639CC"/>
    <w:rsid w:val="00463A16"/>
    <w:rsid w:val="00463ACF"/>
    <w:rsid w:val="00463FD0"/>
    <w:rsid w:val="00464A2A"/>
    <w:rsid w:val="00464A9C"/>
    <w:rsid w:val="00464B14"/>
    <w:rsid w:val="00464C81"/>
    <w:rsid w:val="00464FEC"/>
    <w:rsid w:val="00465C8F"/>
    <w:rsid w:val="00465E1B"/>
    <w:rsid w:val="00465F7F"/>
    <w:rsid w:val="00466BA1"/>
    <w:rsid w:val="004672B0"/>
    <w:rsid w:val="004674DE"/>
    <w:rsid w:val="00467D1C"/>
    <w:rsid w:val="00467E23"/>
    <w:rsid w:val="004704A2"/>
    <w:rsid w:val="00470CED"/>
    <w:rsid w:val="00470E67"/>
    <w:rsid w:val="00471C0B"/>
    <w:rsid w:val="004728DE"/>
    <w:rsid w:val="00472C0F"/>
    <w:rsid w:val="004735CB"/>
    <w:rsid w:val="004741D7"/>
    <w:rsid w:val="004741DA"/>
    <w:rsid w:val="0047503C"/>
    <w:rsid w:val="004751E8"/>
    <w:rsid w:val="004759F8"/>
    <w:rsid w:val="00475DB5"/>
    <w:rsid w:val="00475E30"/>
    <w:rsid w:val="00475E43"/>
    <w:rsid w:val="00476F15"/>
    <w:rsid w:val="00477634"/>
    <w:rsid w:val="004823DF"/>
    <w:rsid w:val="00483274"/>
    <w:rsid w:val="0048353D"/>
    <w:rsid w:val="004837CB"/>
    <w:rsid w:val="00483AB6"/>
    <w:rsid w:val="0048533B"/>
    <w:rsid w:val="00485646"/>
    <w:rsid w:val="00486BE7"/>
    <w:rsid w:val="00486CA5"/>
    <w:rsid w:val="00487015"/>
    <w:rsid w:val="00490A0E"/>
    <w:rsid w:val="00490BE6"/>
    <w:rsid w:val="00491151"/>
    <w:rsid w:val="004912CE"/>
    <w:rsid w:val="00491FEA"/>
    <w:rsid w:val="00492F27"/>
    <w:rsid w:val="004930E8"/>
    <w:rsid w:val="00493459"/>
    <w:rsid w:val="0049359C"/>
    <w:rsid w:val="00493FCE"/>
    <w:rsid w:val="004941B2"/>
    <w:rsid w:val="00494916"/>
    <w:rsid w:val="00494B9D"/>
    <w:rsid w:val="00494D73"/>
    <w:rsid w:val="00495EAD"/>
    <w:rsid w:val="004964EF"/>
    <w:rsid w:val="00496847"/>
    <w:rsid w:val="00497490"/>
    <w:rsid w:val="004A0A86"/>
    <w:rsid w:val="004A1390"/>
    <w:rsid w:val="004A1458"/>
    <w:rsid w:val="004A167B"/>
    <w:rsid w:val="004A1823"/>
    <w:rsid w:val="004A1F77"/>
    <w:rsid w:val="004A22F8"/>
    <w:rsid w:val="004A2581"/>
    <w:rsid w:val="004A26FF"/>
    <w:rsid w:val="004A2ADF"/>
    <w:rsid w:val="004A2D56"/>
    <w:rsid w:val="004A3233"/>
    <w:rsid w:val="004A32CA"/>
    <w:rsid w:val="004A35CB"/>
    <w:rsid w:val="004A4077"/>
    <w:rsid w:val="004A4EC9"/>
    <w:rsid w:val="004A4ED3"/>
    <w:rsid w:val="004A5903"/>
    <w:rsid w:val="004A67C3"/>
    <w:rsid w:val="004A7254"/>
    <w:rsid w:val="004A759E"/>
    <w:rsid w:val="004B049F"/>
    <w:rsid w:val="004B08D9"/>
    <w:rsid w:val="004B3028"/>
    <w:rsid w:val="004B34EE"/>
    <w:rsid w:val="004B62A9"/>
    <w:rsid w:val="004B6D28"/>
    <w:rsid w:val="004B6F3D"/>
    <w:rsid w:val="004B72ED"/>
    <w:rsid w:val="004B78EC"/>
    <w:rsid w:val="004B7961"/>
    <w:rsid w:val="004C00B8"/>
    <w:rsid w:val="004C07BB"/>
    <w:rsid w:val="004C1299"/>
    <w:rsid w:val="004C13C7"/>
    <w:rsid w:val="004C1903"/>
    <w:rsid w:val="004C1D1D"/>
    <w:rsid w:val="004C26D3"/>
    <w:rsid w:val="004C3B69"/>
    <w:rsid w:val="004C4EB8"/>
    <w:rsid w:val="004C57F2"/>
    <w:rsid w:val="004C6905"/>
    <w:rsid w:val="004C7BAF"/>
    <w:rsid w:val="004C7D51"/>
    <w:rsid w:val="004C7EB0"/>
    <w:rsid w:val="004C7F8B"/>
    <w:rsid w:val="004D05A3"/>
    <w:rsid w:val="004D15D0"/>
    <w:rsid w:val="004D2005"/>
    <w:rsid w:val="004D253F"/>
    <w:rsid w:val="004D281A"/>
    <w:rsid w:val="004D2B7B"/>
    <w:rsid w:val="004D4203"/>
    <w:rsid w:val="004D4CDE"/>
    <w:rsid w:val="004D53CB"/>
    <w:rsid w:val="004D58FC"/>
    <w:rsid w:val="004D6A54"/>
    <w:rsid w:val="004D6C44"/>
    <w:rsid w:val="004D71BC"/>
    <w:rsid w:val="004D7927"/>
    <w:rsid w:val="004E0A8B"/>
    <w:rsid w:val="004E144F"/>
    <w:rsid w:val="004E1488"/>
    <w:rsid w:val="004E168C"/>
    <w:rsid w:val="004E2AF7"/>
    <w:rsid w:val="004E2E9D"/>
    <w:rsid w:val="004E4A0A"/>
    <w:rsid w:val="004E5BB1"/>
    <w:rsid w:val="004E5E19"/>
    <w:rsid w:val="004E723D"/>
    <w:rsid w:val="004E7F4D"/>
    <w:rsid w:val="004F1884"/>
    <w:rsid w:val="004F1DE8"/>
    <w:rsid w:val="004F24E4"/>
    <w:rsid w:val="004F43A2"/>
    <w:rsid w:val="004F4CFE"/>
    <w:rsid w:val="004F4D39"/>
    <w:rsid w:val="004F4E7B"/>
    <w:rsid w:val="004F54E6"/>
    <w:rsid w:val="004F5EB6"/>
    <w:rsid w:val="004F5F87"/>
    <w:rsid w:val="004F7788"/>
    <w:rsid w:val="004F7BC7"/>
    <w:rsid w:val="0050008B"/>
    <w:rsid w:val="00500A15"/>
    <w:rsid w:val="00500EE6"/>
    <w:rsid w:val="00501CB8"/>
    <w:rsid w:val="00503197"/>
    <w:rsid w:val="0050367E"/>
    <w:rsid w:val="00503D29"/>
    <w:rsid w:val="005053EB"/>
    <w:rsid w:val="00505BF3"/>
    <w:rsid w:val="00506041"/>
    <w:rsid w:val="00506720"/>
    <w:rsid w:val="00506805"/>
    <w:rsid w:val="00506F4D"/>
    <w:rsid w:val="0050703F"/>
    <w:rsid w:val="00507448"/>
    <w:rsid w:val="005075D0"/>
    <w:rsid w:val="00510FDB"/>
    <w:rsid w:val="0051236B"/>
    <w:rsid w:val="005133AA"/>
    <w:rsid w:val="00513628"/>
    <w:rsid w:val="00513A96"/>
    <w:rsid w:val="00513FAD"/>
    <w:rsid w:val="0051494C"/>
    <w:rsid w:val="00514A78"/>
    <w:rsid w:val="0051597A"/>
    <w:rsid w:val="00515AB1"/>
    <w:rsid w:val="00516384"/>
    <w:rsid w:val="005169FF"/>
    <w:rsid w:val="00517003"/>
    <w:rsid w:val="005171BB"/>
    <w:rsid w:val="0051723C"/>
    <w:rsid w:val="005175AB"/>
    <w:rsid w:val="0051789A"/>
    <w:rsid w:val="005178AA"/>
    <w:rsid w:val="005179E5"/>
    <w:rsid w:val="0052064D"/>
    <w:rsid w:val="005208E8"/>
    <w:rsid w:val="0052122C"/>
    <w:rsid w:val="0052138F"/>
    <w:rsid w:val="00521522"/>
    <w:rsid w:val="00521596"/>
    <w:rsid w:val="0052312A"/>
    <w:rsid w:val="0052340C"/>
    <w:rsid w:val="0052444B"/>
    <w:rsid w:val="005248A0"/>
    <w:rsid w:val="0052561F"/>
    <w:rsid w:val="005260E9"/>
    <w:rsid w:val="00526BAB"/>
    <w:rsid w:val="00527602"/>
    <w:rsid w:val="00527746"/>
    <w:rsid w:val="00530603"/>
    <w:rsid w:val="005308A9"/>
    <w:rsid w:val="00530C10"/>
    <w:rsid w:val="005315BB"/>
    <w:rsid w:val="005319DB"/>
    <w:rsid w:val="00531DF5"/>
    <w:rsid w:val="00532F3A"/>
    <w:rsid w:val="00533401"/>
    <w:rsid w:val="0053352A"/>
    <w:rsid w:val="005356DA"/>
    <w:rsid w:val="00535D2D"/>
    <w:rsid w:val="00536B24"/>
    <w:rsid w:val="0054012F"/>
    <w:rsid w:val="00540723"/>
    <w:rsid w:val="00540736"/>
    <w:rsid w:val="005409CC"/>
    <w:rsid w:val="005420A3"/>
    <w:rsid w:val="0054287B"/>
    <w:rsid w:val="00543C2D"/>
    <w:rsid w:val="00544DB9"/>
    <w:rsid w:val="0054517F"/>
    <w:rsid w:val="00545851"/>
    <w:rsid w:val="00546306"/>
    <w:rsid w:val="00546AB9"/>
    <w:rsid w:val="00547B34"/>
    <w:rsid w:val="00547C32"/>
    <w:rsid w:val="00550E21"/>
    <w:rsid w:val="00551391"/>
    <w:rsid w:val="00551476"/>
    <w:rsid w:val="00552019"/>
    <w:rsid w:val="00552656"/>
    <w:rsid w:val="00552C84"/>
    <w:rsid w:val="00553A87"/>
    <w:rsid w:val="00553BFD"/>
    <w:rsid w:val="00553D62"/>
    <w:rsid w:val="0055584F"/>
    <w:rsid w:val="00555917"/>
    <w:rsid w:val="00557733"/>
    <w:rsid w:val="005608B7"/>
    <w:rsid w:val="00560F81"/>
    <w:rsid w:val="00563659"/>
    <w:rsid w:val="0056374D"/>
    <w:rsid w:val="0056385B"/>
    <w:rsid w:val="0056416D"/>
    <w:rsid w:val="0056462B"/>
    <w:rsid w:val="00566280"/>
    <w:rsid w:val="00566433"/>
    <w:rsid w:val="00570D49"/>
    <w:rsid w:val="005711A7"/>
    <w:rsid w:val="00571941"/>
    <w:rsid w:val="00572086"/>
    <w:rsid w:val="0057345A"/>
    <w:rsid w:val="00573A0D"/>
    <w:rsid w:val="00573C94"/>
    <w:rsid w:val="0057402B"/>
    <w:rsid w:val="005743E6"/>
    <w:rsid w:val="00574AC8"/>
    <w:rsid w:val="00574F93"/>
    <w:rsid w:val="0057530A"/>
    <w:rsid w:val="00575D30"/>
    <w:rsid w:val="00575DD2"/>
    <w:rsid w:val="00580A77"/>
    <w:rsid w:val="0058132C"/>
    <w:rsid w:val="00581455"/>
    <w:rsid w:val="005815AC"/>
    <w:rsid w:val="00581EDB"/>
    <w:rsid w:val="005821C9"/>
    <w:rsid w:val="0058297C"/>
    <w:rsid w:val="00582ACE"/>
    <w:rsid w:val="00583A9C"/>
    <w:rsid w:val="00583DDE"/>
    <w:rsid w:val="00583EF1"/>
    <w:rsid w:val="00584B16"/>
    <w:rsid w:val="00584EE9"/>
    <w:rsid w:val="00592075"/>
    <w:rsid w:val="005924F4"/>
    <w:rsid w:val="00592C01"/>
    <w:rsid w:val="00593071"/>
    <w:rsid w:val="00594DFD"/>
    <w:rsid w:val="005952E6"/>
    <w:rsid w:val="0059659B"/>
    <w:rsid w:val="0059735D"/>
    <w:rsid w:val="0059760C"/>
    <w:rsid w:val="005A2B31"/>
    <w:rsid w:val="005A42AD"/>
    <w:rsid w:val="005A4679"/>
    <w:rsid w:val="005A487B"/>
    <w:rsid w:val="005A5638"/>
    <w:rsid w:val="005A65A7"/>
    <w:rsid w:val="005A6867"/>
    <w:rsid w:val="005A6D06"/>
    <w:rsid w:val="005A7B01"/>
    <w:rsid w:val="005A7B21"/>
    <w:rsid w:val="005B07C8"/>
    <w:rsid w:val="005B08BD"/>
    <w:rsid w:val="005B0E36"/>
    <w:rsid w:val="005B1365"/>
    <w:rsid w:val="005B17E0"/>
    <w:rsid w:val="005B1A84"/>
    <w:rsid w:val="005B21D5"/>
    <w:rsid w:val="005B275E"/>
    <w:rsid w:val="005B2CEB"/>
    <w:rsid w:val="005B2CFC"/>
    <w:rsid w:val="005B3BB4"/>
    <w:rsid w:val="005B4649"/>
    <w:rsid w:val="005B503B"/>
    <w:rsid w:val="005B569A"/>
    <w:rsid w:val="005B75B2"/>
    <w:rsid w:val="005C0B49"/>
    <w:rsid w:val="005C16E0"/>
    <w:rsid w:val="005C25B5"/>
    <w:rsid w:val="005C2A85"/>
    <w:rsid w:val="005C35CA"/>
    <w:rsid w:val="005C43F7"/>
    <w:rsid w:val="005C4B1D"/>
    <w:rsid w:val="005C4DF3"/>
    <w:rsid w:val="005C5112"/>
    <w:rsid w:val="005C52DB"/>
    <w:rsid w:val="005C55D1"/>
    <w:rsid w:val="005C5806"/>
    <w:rsid w:val="005C5C76"/>
    <w:rsid w:val="005C602B"/>
    <w:rsid w:val="005C6735"/>
    <w:rsid w:val="005C6B55"/>
    <w:rsid w:val="005C6D1B"/>
    <w:rsid w:val="005C779A"/>
    <w:rsid w:val="005D12C9"/>
    <w:rsid w:val="005D1646"/>
    <w:rsid w:val="005D1D51"/>
    <w:rsid w:val="005D1D5D"/>
    <w:rsid w:val="005D284E"/>
    <w:rsid w:val="005D2F45"/>
    <w:rsid w:val="005D4367"/>
    <w:rsid w:val="005D44CD"/>
    <w:rsid w:val="005D45EB"/>
    <w:rsid w:val="005D5A63"/>
    <w:rsid w:val="005D5C6D"/>
    <w:rsid w:val="005D5E17"/>
    <w:rsid w:val="005D5F86"/>
    <w:rsid w:val="005D6223"/>
    <w:rsid w:val="005D63D7"/>
    <w:rsid w:val="005D654E"/>
    <w:rsid w:val="005D6633"/>
    <w:rsid w:val="005D7261"/>
    <w:rsid w:val="005D7271"/>
    <w:rsid w:val="005D7BDB"/>
    <w:rsid w:val="005D7EE1"/>
    <w:rsid w:val="005E04DD"/>
    <w:rsid w:val="005E11E7"/>
    <w:rsid w:val="005E12F4"/>
    <w:rsid w:val="005E19DA"/>
    <w:rsid w:val="005E30B3"/>
    <w:rsid w:val="005E4EC0"/>
    <w:rsid w:val="005E54A2"/>
    <w:rsid w:val="005E62D3"/>
    <w:rsid w:val="005E70C0"/>
    <w:rsid w:val="005E763B"/>
    <w:rsid w:val="005F2602"/>
    <w:rsid w:val="005F2B8D"/>
    <w:rsid w:val="005F2BE5"/>
    <w:rsid w:val="005F3DB9"/>
    <w:rsid w:val="005F3F24"/>
    <w:rsid w:val="005F403A"/>
    <w:rsid w:val="005F4299"/>
    <w:rsid w:val="005F45E1"/>
    <w:rsid w:val="005F494F"/>
    <w:rsid w:val="005F5A01"/>
    <w:rsid w:val="005F5A73"/>
    <w:rsid w:val="005F6420"/>
    <w:rsid w:val="005F650B"/>
    <w:rsid w:val="005F69FB"/>
    <w:rsid w:val="005F7290"/>
    <w:rsid w:val="005F7E72"/>
    <w:rsid w:val="00600456"/>
    <w:rsid w:val="00600832"/>
    <w:rsid w:val="00600C8A"/>
    <w:rsid w:val="00601131"/>
    <w:rsid w:val="00601E66"/>
    <w:rsid w:val="006026D2"/>
    <w:rsid w:val="00602D52"/>
    <w:rsid w:val="006034A6"/>
    <w:rsid w:val="0060365F"/>
    <w:rsid w:val="00603963"/>
    <w:rsid w:val="00603DE2"/>
    <w:rsid w:val="00604372"/>
    <w:rsid w:val="006045A4"/>
    <w:rsid w:val="0060533E"/>
    <w:rsid w:val="006058EB"/>
    <w:rsid w:val="00605972"/>
    <w:rsid w:val="00605BEF"/>
    <w:rsid w:val="00605C23"/>
    <w:rsid w:val="00606370"/>
    <w:rsid w:val="006073CE"/>
    <w:rsid w:val="00607690"/>
    <w:rsid w:val="00610890"/>
    <w:rsid w:val="00610D8A"/>
    <w:rsid w:val="00611351"/>
    <w:rsid w:val="00611CCE"/>
    <w:rsid w:val="00612379"/>
    <w:rsid w:val="00612A78"/>
    <w:rsid w:val="00612B3F"/>
    <w:rsid w:val="00613277"/>
    <w:rsid w:val="00613AC5"/>
    <w:rsid w:val="00613B40"/>
    <w:rsid w:val="0061411C"/>
    <w:rsid w:val="006149FD"/>
    <w:rsid w:val="00614DD0"/>
    <w:rsid w:val="00614E2D"/>
    <w:rsid w:val="00614ED6"/>
    <w:rsid w:val="00615D4C"/>
    <w:rsid w:val="00616458"/>
    <w:rsid w:val="006170A0"/>
    <w:rsid w:val="006202A8"/>
    <w:rsid w:val="0062200B"/>
    <w:rsid w:val="006229B9"/>
    <w:rsid w:val="00622DFF"/>
    <w:rsid w:val="006236CD"/>
    <w:rsid w:val="0062471A"/>
    <w:rsid w:val="00625163"/>
    <w:rsid w:val="00625438"/>
    <w:rsid w:val="006258FF"/>
    <w:rsid w:val="00625A54"/>
    <w:rsid w:val="00630D9B"/>
    <w:rsid w:val="00631D67"/>
    <w:rsid w:val="00631D86"/>
    <w:rsid w:val="00631F3B"/>
    <w:rsid w:val="00632308"/>
    <w:rsid w:val="00632435"/>
    <w:rsid w:val="006329A3"/>
    <w:rsid w:val="00632D4E"/>
    <w:rsid w:val="00633BF3"/>
    <w:rsid w:val="00633F36"/>
    <w:rsid w:val="00634C23"/>
    <w:rsid w:val="006356B6"/>
    <w:rsid w:val="00635895"/>
    <w:rsid w:val="00635CA0"/>
    <w:rsid w:val="006360EB"/>
    <w:rsid w:val="00636B56"/>
    <w:rsid w:val="00636E1B"/>
    <w:rsid w:val="006375B8"/>
    <w:rsid w:val="00637BDD"/>
    <w:rsid w:val="00637FDE"/>
    <w:rsid w:val="006406E4"/>
    <w:rsid w:val="00641331"/>
    <w:rsid w:val="00641CC3"/>
    <w:rsid w:val="0064252D"/>
    <w:rsid w:val="006437E5"/>
    <w:rsid w:val="006438B0"/>
    <w:rsid w:val="00643FED"/>
    <w:rsid w:val="006440EA"/>
    <w:rsid w:val="00644327"/>
    <w:rsid w:val="0064589C"/>
    <w:rsid w:val="006459C7"/>
    <w:rsid w:val="006469C5"/>
    <w:rsid w:val="00646E82"/>
    <w:rsid w:val="006473B4"/>
    <w:rsid w:val="00647646"/>
    <w:rsid w:val="0065049C"/>
    <w:rsid w:val="00650DD7"/>
    <w:rsid w:val="00651CF1"/>
    <w:rsid w:val="00652958"/>
    <w:rsid w:val="00652E52"/>
    <w:rsid w:val="00653561"/>
    <w:rsid w:val="00653BD5"/>
    <w:rsid w:val="00653E42"/>
    <w:rsid w:val="006541EA"/>
    <w:rsid w:val="006542B1"/>
    <w:rsid w:val="00654880"/>
    <w:rsid w:val="006556A7"/>
    <w:rsid w:val="00655930"/>
    <w:rsid w:val="00655C37"/>
    <w:rsid w:val="006562CD"/>
    <w:rsid w:val="00656AB3"/>
    <w:rsid w:val="00656C3C"/>
    <w:rsid w:val="0065721C"/>
    <w:rsid w:val="006572DA"/>
    <w:rsid w:val="00657470"/>
    <w:rsid w:val="0065750B"/>
    <w:rsid w:val="006578C1"/>
    <w:rsid w:val="006613B1"/>
    <w:rsid w:val="0066247F"/>
    <w:rsid w:val="00663EE6"/>
    <w:rsid w:val="00664928"/>
    <w:rsid w:val="00666088"/>
    <w:rsid w:val="00666985"/>
    <w:rsid w:val="00666FA1"/>
    <w:rsid w:val="006673DA"/>
    <w:rsid w:val="006675AA"/>
    <w:rsid w:val="00670265"/>
    <w:rsid w:val="006705DD"/>
    <w:rsid w:val="00670DB3"/>
    <w:rsid w:val="00670FBC"/>
    <w:rsid w:val="00671255"/>
    <w:rsid w:val="006713F4"/>
    <w:rsid w:val="006714D6"/>
    <w:rsid w:val="00671B87"/>
    <w:rsid w:val="00671DC3"/>
    <w:rsid w:val="006731F8"/>
    <w:rsid w:val="00674562"/>
    <w:rsid w:val="006745C3"/>
    <w:rsid w:val="00674E03"/>
    <w:rsid w:val="0067510C"/>
    <w:rsid w:val="00675331"/>
    <w:rsid w:val="006758B9"/>
    <w:rsid w:val="00675F35"/>
    <w:rsid w:val="006760DF"/>
    <w:rsid w:val="00677660"/>
    <w:rsid w:val="00677F2A"/>
    <w:rsid w:val="00681455"/>
    <w:rsid w:val="00681E1C"/>
    <w:rsid w:val="006822D8"/>
    <w:rsid w:val="00682F08"/>
    <w:rsid w:val="00683011"/>
    <w:rsid w:val="006834C5"/>
    <w:rsid w:val="00683EC1"/>
    <w:rsid w:val="006843B3"/>
    <w:rsid w:val="00684B97"/>
    <w:rsid w:val="006851F3"/>
    <w:rsid w:val="006868EF"/>
    <w:rsid w:val="00686FFA"/>
    <w:rsid w:val="00690012"/>
    <w:rsid w:val="00690AC7"/>
    <w:rsid w:val="006915D2"/>
    <w:rsid w:val="006915F0"/>
    <w:rsid w:val="0069172B"/>
    <w:rsid w:val="006917B6"/>
    <w:rsid w:val="00691828"/>
    <w:rsid w:val="00691CA0"/>
    <w:rsid w:val="00692126"/>
    <w:rsid w:val="00692DBF"/>
    <w:rsid w:val="00693111"/>
    <w:rsid w:val="006942D5"/>
    <w:rsid w:val="0069493E"/>
    <w:rsid w:val="00694AA7"/>
    <w:rsid w:val="00696347"/>
    <w:rsid w:val="00697333"/>
    <w:rsid w:val="0069771C"/>
    <w:rsid w:val="00697DC8"/>
    <w:rsid w:val="006A0402"/>
    <w:rsid w:val="006A0405"/>
    <w:rsid w:val="006A0ECB"/>
    <w:rsid w:val="006A0F90"/>
    <w:rsid w:val="006A16C1"/>
    <w:rsid w:val="006A216C"/>
    <w:rsid w:val="006A2F73"/>
    <w:rsid w:val="006A6537"/>
    <w:rsid w:val="006A65B8"/>
    <w:rsid w:val="006A68F9"/>
    <w:rsid w:val="006A6D2C"/>
    <w:rsid w:val="006A743A"/>
    <w:rsid w:val="006A74E5"/>
    <w:rsid w:val="006B045F"/>
    <w:rsid w:val="006B047A"/>
    <w:rsid w:val="006B1886"/>
    <w:rsid w:val="006B2F78"/>
    <w:rsid w:val="006B3605"/>
    <w:rsid w:val="006B447B"/>
    <w:rsid w:val="006B4D3B"/>
    <w:rsid w:val="006B5207"/>
    <w:rsid w:val="006B6ED1"/>
    <w:rsid w:val="006B70A7"/>
    <w:rsid w:val="006B7671"/>
    <w:rsid w:val="006B7AD2"/>
    <w:rsid w:val="006B7F50"/>
    <w:rsid w:val="006C01BD"/>
    <w:rsid w:val="006C0B79"/>
    <w:rsid w:val="006C1188"/>
    <w:rsid w:val="006C1E88"/>
    <w:rsid w:val="006C2B2F"/>
    <w:rsid w:val="006C33A8"/>
    <w:rsid w:val="006C3A45"/>
    <w:rsid w:val="006C46B2"/>
    <w:rsid w:val="006C4CB6"/>
    <w:rsid w:val="006C60A3"/>
    <w:rsid w:val="006C621F"/>
    <w:rsid w:val="006C675C"/>
    <w:rsid w:val="006C6810"/>
    <w:rsid w:val="006C7164"/>
    <w:rsid w:val="006D0583"/>
    <w:rsid w:val="006D0624"/>
    <w:rsid w:val="006D0A72"/>
    <w:rsid w:val="006D1DDB"/>
    <w:rsid w:val="006D338E"/>
    <w:rsid w:val="006D379A"/>
    <w:rsid w:val="006D39C3"/>
    <w:rsid w:val="006D466C"/>
    <w:rsid w:val="006D4920"/>
    <w:rsid w:val="006D4A33"/>
    <w:rsid w:val="006D51D8"/>
    <w:rsid w:val="006D7AA4"/>
    <w:rsid w:val="006E0E8D"/>
    <w:rsid w:val="006E15BC"/>
    <w:rsid w:val="006E1ABD"/>
    <w:rsid w:val="006E1D2D"/>
    <w:rsid w:val="006E1DF0"/>
    <w:rsid w:val="006E22D7"/>
    <w:rsid w:val="006E262E"/>
    <w:rsid w:val="006E4154"/>
    <w:rsid w:val="006E484A"/>
    <w:rsid w:val="006E530C"/>
    <w:rsid w:val="006E5B38"/>
    <w:rsid w:val="006E6825"/>
    <w:rsid w:val="006E68B5"/>
    <w:rsid w:val="006E6DBC"/>
    <w:rsid w:val="006E700B"/>
    <w:rsid w:val="006E7180"/>
    <w:rsid w:val="006E718B"/>
    <w:rsid w:val="006E7E19"/>
    <w:rsid w:val="006F06BE"/>
    <w:rsid w:val="006F081A"/>
    <w:rsid w:val="006F084F"/>
    <w:rsid w:val="006F113B"/>
    <w:rsid w:val="006F11E4"/>
    <w:rsid w:val="006F1294"/>
    <w:rsid w:val="006F141D"/>
    <w:rsid w:val="006F24B3"/>
    <w:rsid w:val="006F3EE9"/>
    <w:rsid w:val="006F4D80"/>
    <w:rsid w:val="006F602C"/>
    <w:rsid w:val="006F7871"/>
    <w:rsid w:val="006F79FB"/>
    <w:rsid w:val="006F7DEA"/>
    <w:rsid w:val="00700357"/>
    <w:rsid w:val="00701692"/>
    <w:rsid w:val="00702169"/>
    <w:rsid w:val="00702C24"/>
    <w:rsid w:val="007032A4"/>
    <w:rsid w:val="00703376"/>
    <w:rsid w:val="007034E3"/>
    <w:rsid w:val="00703D04"/>
    <w:rsid w:val="00704E36"/>
    <w:rsid w:val="00704EA8"/>
    <w:rsid w:val="007058B2"/>
    <w:rsid w:val="00705D70"/>
    <w:rsid w:val="007062D7"/>
    <w:rsid w:val="00706D43"/>
    <w:rsid w:val="00706F0A"/>
    <w:rsid w:val="00710526"/>
    <w:rsid w:val="00711938"/>
    <w:rsid w:val="00712C54"/>
    <w:rsid w:val="00712D70"/>
    <w:rsid w:val="00713DD5"/>
    <w:rsid w:val="0071419B"/>
    <w:rsid w:val="0071452F"/>
    <w:rsid w:val="007145B9"/>
    <w:rsid w:val="00714B07"/>
    <w:rsid w:val="007171F0"/>
    <w:rsid w:val="00717632"/>
    <w:rsid w:val="007179A9"/>
    <w:rsid w:val="00717BDA"/>
    <w:rsid w:val="00720C00"/>
    <w:rsid w:val="007211AF"/>
    <w:rsid w:val="0072201E"/>
    <w:rsid w:val="0072310A"/>
    <w:rsid w:val="0072428B"/>
    <w:rsid w:val="00724637"/>
    <w:rsid w:val="00724A5D"/>
    <w:rsid w:val="00725875"/>
    <w:rsid w:val="00726347"/>
    <w:rsid w:val="00727707"/>
    <w:rsid w:val="00727A26"/>
    <w:rsid w:val="00731281"/>
    <w:rsid w:val="00731980"/>
    <w:rsid w:val="00732F28"/>
    <w:rsid w:val="0073302D"/>
    <w:rsid w:val="00733901"/>
    <w:rsid w:val="00733B3F"/>
    <w:rsid w:val="00733DE5"/>
    <w:rsid w:val="0073436E"/>
    <w:rsid w:val="00734B25"/>
    <w:rsid w:val="007351BF"/>
    <w:rsid w:val="00736647"/>
    <w:rsid w:val="00737969"/>
    <w:rsid w:val="00737E19"/>
    <w:rsid w:val="00740741"/>
    <w:rsid w:val="0074083A"/>
    <w:rsid w:val="00740B1A"/>
    <w:rsid w:val="00740F0E"/>
    <w:rsid w:val="00741E26"/>
    <w:rsid w:val="00742D1B"/>
    <w:rsid w:val="00743360"/>
    <w:rsid w:val="0074340B"/>
    <w:rsid w:val="00743D28"/>
    <w:rsid w:val="00743E38"/>
    <w:rsid w:val="00744202"/>
    <w:rsid w:val="007444D4"/>
    <w:rsid w:val="007449BC"/>
    <w:rsid w:val="00744B65"/>
    <w:rsid w:val="007477FA"/>
    <w:rsid w:val="0075049D"/>
    <w:rsid w:val="00751344"/>
    <w:rsid w:val="00751CBF"/>
    <w:rsid w:val="00752210"/>
    <w:rsid w:val="007523D3"/>
    <w:rsid w:val="007523F6"/>
    <w:rsid w:val="00752E7A"/>
    <w:rsid w:val="00752F4B"/>
    <w:rsid w:val="007533DE"/>
    <w:rsid w:val="00753AA5"/>
    <w:rsid w:val="00753F28"/>
    <w:rsid w:val="00754022"/>
    <w:rsid w:val="00754851"/>
    <w:rsid w:val="00755E5A"/>
    <w:rsid w:val="00755EC7"/>
    <w:rsid w:val="007562B7"/>
    <w:rsid w:val="00756AFE"/>
    <w:rsid w:val="0076393B"/>
    <w:rsid w:val="007648DC"/>
    <w:rsid w:val="00764EF7"/>
    <w:rsid w:val="00765ADE"/>
    <w:rsid w:val="00767220"/>
    <w:rsid w:val="00767721"/>
    <w:rsid w:val="00767E95"/>
    <w:rsid w:val="007710F0"/>
    <w:rsid w:val="00771E5B"/>
    <w:rsid w:val="007731FC"/>
    <w:rsid w:val="00773DE1"/>
    <w:rsid w:val="00774308"/>
    <w:rsid w:val="00774C71"/>
    <w:rsid w:val="00776342"/>
    <w:rsid w:val="00776DD7"/>
    <w:rsid w:val="0077786B"/>
    <w:rsid w:val="007809AD"/>
    <w:rsid w:val="0078162C"/>
    <w:rsid w:val="00782414"/>
    <w:rsid w:val="007833C2"/>
    <w:rsid w:val="00783420"/>
    <w:rsid w:val="0078395A"/>
    <w:rsid w:val="007841E6"/>
    <w:rsid w:val="0078481E"/>
    <w:rsid w:val="00784B36"/>
    <w:rsid w:val="00785AF9"/>
    <w:rsid w:val="00786E31"/>
    <w:rsid w:val="00787F03"/>
    <w:rsid w:val="0079085F"/>
    <w:rsid w:val="00791693"/>
    <w:rsid w:val="007922AF"/>
    <w:rsid w:val="007934B6"/>
    <w:rsid w:val="00793963"/>
    <w:rsid w:val="00793F40"/>
    <w:rsid w:val="007957D5"/>
    <w:rsid w:val="00796FD9"/>
    <w:rsid w:val="0079725C"/>
    <w:rsid w:val="007972DE"/>
    <w:rsid w:val="0079735D"/>
    <w:rsid w:val="007978FF"/>
    <w:rsid w:val="00797BE5"/>
    <w:rsid w:val="007A0265"/>
    <w:rsid w:val="007A0824"/>
    <w:rsid w:val="007A08B0"/>
    <w:rsid w:val="007A0B6C"/>
    <w:rsid w:val="007A11C0"/>
    <w:rsid w:val="007A1B29"/>
    <w:rsid w:val="007A1E1C"/>
    <w:rsid w:val="007A2024"/>
    <w:rsid w:val="007A269F"/>
    <w:rsid w:val="007A2D32"/>
    <w:rsid w:val="007A4A36"/>
    <w:rsid w:val="007A506A"/>
    <w:rsid w:val="007A52C2"/>
    <w:rsid w:val="007A5607"/>
    <w:rsid w:val="007A584C"/>
    <w:rsid w:val="007A5F0A"/>
    <w:rsid w:val="007A6204"/>
    <w:rsid w:val="007A6C94"/>
    <w:rsid w:val="007A6E26"/>
    <w:rsid w:val="007A6E8A"/>
    <w:rsid w:val="007B0943"/>
    <w:rsid w:val="007B0C78"/>
    <w:rsid w:val="007B1580"/>
    <w:rsid w:val="007B27A7"/>
    <w:rsid w:val="007B32D3"/>
    <w:rsid w:val="007B35B8"/>
    <w:rsid w:val="007B3EB1"/>
    <w:rsid w:val="007B4347"/>
    <w:rsid w:val="007B4551"/>
    <w:rsid w:val="007B4CF1"/>
    <w:rsid w:val="007B4F18"/>
    <w:rsid w:val="007B5907"/>
    <w:rsid w:val="007B5DBD"/>
    <w:rsid w:val="007B7067"/>
    <w:rsid w:val="007B7121"/>
    <w:rsid w:val="007B720B"/>
    <w:rsid w:val="007B74F5"/>
    <w:rsid w:val="007C0252"/>
    <w:rsid w:val="007C0418"/>
    <w:rsid w:val="007C16A6"/>
    <w:rsid w:val="007C199B"/>
    <w:rsid w:val="007C2C82"/>
    <w:rsid w:val="007C2DB3"/>
    <w:rsid w:val="007C312F"/>
    <w:rsid w:val="007C3E00"/>
    <w:rsid w:val="007C4116"/>
    <w:rsid w:val="007C4FD4"/>
    <w:rsid w:val="007C54D7"/>
    <w:rsid w:val="007C5735"/>
    <w:rsid w:val="007C5A6F"/>
    <w:rsid w:val="007C5FE2"/>
    <w:rsid w:val="007C64BF"/>
    <w:rsid w:val="007C64D1"/>
    <w:rsid w:val="007C6604"/>
    <w:rsid w:val="007C69BF"/>
    <w:rsid w:val="007C6A99"/>
    <w:rsid w:val="007C7280"/>
    <w:rsid w:val="007D0489"/>
    <w:rsid w:val="007D119A"/>
    <w:rsid w:val="007D123A"/>
    <w:rsid w:val="007D2108"/>
    <w:rsid w:val="007D23FD"/>
    <w:rsid w:val="007D2E70"/>
    <w:rsid w:val="007D490B"/>
    <w:rsid w:val="007D5994"/>
    <w:rsid w:val="007D604E"/>
    <w:rsid w:val="007D621D"/>
    <w:rsid w:val="007D66CF"/>
    <w:rsid w:val="007D6C3F"/>
    <w:rsid w:val="007D7B18"/>
    <w:rsid w:val="007E180E"/>
    <w:rsid w:val="007E34DC"/>
    <w:rsid w:val="007E36C0"/>
    <w:rsid w:val="007E3872"/>
    <w:rsid w:val="007E418F"/>
    <w:rsid w:val="007E510C"/>
    <w:rsid w:val="007E5CCE"/>
    <w:rsid w:val="007E5E06"/>
    <w:rsid w:val="007E670A"/>
    <w:rsid w:val="007E7164"/>
    <w:rsid w:val="007E71F5"/>
    <w:rsid w:val="007F057E"/>
    <w:rsid w:val="007F078E"/>
    <w:rsid w:val="007F13C7"/>
    <w:rsid w:val="007F1436"/>
    <w:rsid w:val="007F19A2"/>
    <w:rsid w:val="007F1F3D"/>
    <w:rsid w:val="007F29B1"/>
    <w:rsid w:val="007F2BE1"/>
    <w:rsid w:val="007F2FEA"/>
    <w:rsid w:val="007F46AA"/>
    <w:rsid w:val="007F49A7"/>
    <w:rsid w:val="007F4AFF"/>
    <w:rsid w:val="007F5B2D"/>
    <w:rsid w:val="007F65A8"/>
    <w:rsid w:val="007F6AE5"/>
    <w:rsid w:val="007F716D"/>
    <w:rsid w:val="007F75EB"/>
    <w:rsid w:val="007F763C"/>
    <w:rsid w:val="0080053F"/>
    <w:rsid w:val="008011DB"/>
    <w:rsid w:val="00801579"/>
    <w:rsid w:val="00801C0A"/>
    <w:rsid w:val="00803E93"/>
    <w:rsid w:val="008041B5"/>
    <w:rsid w:val="00804310"/>
    <w:rsid w:val="00804415"/>
    <w:rsid w:val="00804440"/>
    <w:rsid w:val="00804618"/>
    <w:rsid w:val="0080469A"/>
    <w:rsid w:val="00804965"/>
    <w:rsid w:val="00805B21"/>
    <w:rsid w:val="00805C83"/>
    <w:rsid w:val="00805F35"/>
    <w:rsid w:val="0080605A"/>
    <w:rsid w:val="00806B46"/>
    <w:rsid w:val="008101AD"/>
    <w:rsid w:val="0081085E"/>
    <w:rsid w:val="00810AE4"/>
    <w:rsid w:val="00810D38"/>
    <w:rsid w:val="00811A1F"/>
    <w:rsid w:val="00811B44"/>
    <w:rsid w:val="0081458A"/>
    <w:rsid w:val="00814F8D"/>
    <w:rsid w:val="008152F9"/>
    <w:rsid w:val="008154D1"/>
    <w:rsid w:val="00815CCE"/>
    <w:rsid w:val="00815E9B"/>
    <w:rsid w:val="00815EF0"/>
    <w:rsid w:val="008162E1"/>
    <w:rsid w:val="008203D4"/>
    <w:rsid w:val="00820511"/>
    <w:rsid w:val="00820FC3"/>
    <w:rsid w:val="00821D58"/>
    <w:rsid w:val="008221EE"/>
    <w:rsid w:val="0082246E"/>
    <w:rsid w:val="00823646"/>
    <w:rsid w:val="00823B88"/>
    <w:rsid w:val="00823F42"/>
    <w:rsid w:val="00823FB3"/>
    <w:rsid w:val="008240E3"/>
    <w:rsid w:val="00824E55"/>
    <w:rsid w:val="00825546"/>
    <w:rsid w:val="00825ACF"/>
    <w:rsid w:val="00825C6E"/>
    <w:rsid w:val="00825CB4"/>
    <w:rsid w:val="008261FA"/>
    <w:rsid w:val="008275B9"/>
    <w:rsid w:val="00827759"/>
    <w:rsid w:val="00830D97"/>
    <w:rsid w:val="008312E4"/>
    <w:rsid w:val="00832097"/>
    <w:rsid w:val="00833DCE"/>
    <w:rsid w:val="00833EF8"/>
    <w:rsid w:val="00834BAE"/>
    <w:rsid w:val="0083630D"/>
    <w:rsid w:val="008365AC"/>
    <w:rsid w:val="0083685F"/>
    <w:rsid w:val="00836D72"/>
    <w:rsid w:val="008376D8"/>
    <w:rsid w:val="0083770F"/>
    <w:rsid w:val="00837786"/>
    <w:rsid w:val="00840E67"/>
    <w:rsid w:val="00841385"/>
    <w:rsid w:val="00842697"/>
    <w:rsid w:val="00842A9D"/>
    <w:rsid w:val="0084364A"/>
    <w:rsid w:val="00843ECE"/>
    <w:rsid w:val="00846A42"/>
    <w:rsid w:val="00846A60"/>
    <w:rsid w:val="00846B95"/>
    <w:rsid w:val="00847F17"/>
    <w:rsid w:val="00850872"/>
    <w:rsid w:val="00850A45"/>
    <w:rsid w:val="00850EFD"/>
    <w:rsid w:val="00851B5E"/>
    <w:rsid w:val="00852443"/>
    <w:rsid w:val="00852768"/>
    <w:rsid w:val="0085285B"/>
    <w:rsid w:val="00852B37"/>
    <w:rsid w:val="00852BCC"/>
    <w:rsid w:val="008535FD"/>
    <w:rsid w:val="00853DE9"/>
    <w:rsid w:val="00854929"/>
    <w:rsid w:val="00855792"/>
    <w:rsid w:val="008557F9"/>
    <w:rsid w:val="008558C6"/>
    <w:rsid w:val="0085596E"/>
    <w:rsid w:val="0085617F"/>
    <w:rsid w:val="00856ABB"/>
    <w:rsid w:val="00856DF6"/>
    <w:rsid w:val="00857145"/>
    <w:rsid w:val="0085715E"/>
    <w:rsid w:val="00857C14"/>
    <w:rsid w:val="0086041D"/>
    <w:rsid w:val="00860B39"/>
    <w:rsid w:val="0086183A"/>
    <w:rsid w:val="00861D76"/>
    <w:rsid w:val="00861FED"/>
    <w:rsid w:val="008621BB"/>
    <w:rsid w:val="008630EB"/>
    <w:rsid w:val="00863167"/>
    <w:rsid w:val="00863C52"/>
    <w:rsid w:val="00865535"/>
    <w:rsid w:val="00867423"/>
    <w:rsid w:val="00870DE1"/>
    <w:rsid w:val="00872049"/>
    <w:rsid w:val="00872501"/>
    <w:rsid w:val="00872920"/>
    <w:rsid w:val="00872AE7"/>
    <w:rsid w:val="00874EFC"/>
    <w:rsid w:val="00875922"/>
    <w:rsid w:val="008762C4"/>
    <w:rsid w:val="0087758D"/>
    <w:rsid w:val="00880E0B"/>
    <w:rsid w:val="00882EF3"/>
    <w:rsid w:val="00883EA4"/>
    <w:rsid w:val="00884372"/>
    <w:rsid w:val="008847F0"/>
    <w:rsid w:val="008850A6"/>
    <w:rsid w:val="00885794"/>
    <w:rsid w:val="008868FD"/>
    <w:rsid w:val="00886A6F"/>
    <w:rsid w:val="00886D26"/>
    <w:rsid w:val="00886E32"/>
    <w:rsid w:val="00886E3C"/>
    <w:rsid w:val="00887E3A"/>
    <w:rsid w:val="00887FC9"/>
    <w:rsid w:val="008910D6"/>
    <w:rsid w:val="00891669"/>
    <w:rsid w:val="0089177C"/>
    <w:rsid w:val="008924C4"/>
    <w:rsid w:val="008925D8"/>
    <w:rsid w:val="00892D09"/>
    <w:rsid w:val="008930C8"/>
    <w:rsid w:val="00893FE6"/>
    <w:rsid w:val="00894D6B"/>
    <w:rsid w:val="00896411"/>
    <w:rsid w:val="00896922"/>
    <w:rsid w:val="00896B45"/>
    <w:rsid w:val="008A080B"/>
    <w:rsid w:val="008A103F"/>
    <w:rsid w:val="008A12A4"/>
    <w:rsid w:val="008A3E25"/>
    <w:rsid w:val="008A49B8"/>
    <w:rsid w:val="008A4C8C"/>
    <w:rsid w:val="008A57C5"/>
    <w:rsid w:val="008A6674"/>
    <w:rsid w:val="008A6DD2"/>
    <w:rsid w:val="008A7466"/>
    <w:rsid w:val="008B0340"/>
    <w:rsid w:val="008B0702"/>
    <w:rsid w:val="008B090D"/>
    <w:rsid w:val="008B0BB7"/>
    <w:rsid w:val="008B0DC7"/>
    <w:rsid w:val="008B11D3"/>
    <w:rsid w:val="008B11ED"/>
    <w:rsid w:val="008B256D"/>
    <w:rsid w:val="008B2CA8"/>
    <w:rsid w:val="008B2CAD"/>
    <w:rsid w:val="008B3526"/>
    <w:rsid w:val="008B3E3E"/>
    <w:rsid w:val="008B47C3"/>
    <w:rsid w:val="008B4DD3"/>
    <w:rsid w:val="008B4F19"/>
    <w:rsid w:val="008B5AE0"/>
    <w:rsid w:val="008B63BD"/>
    <w:rsid w:val="008B69A6"/>
    <w:rsid w:val="008B7A7E"/>
    <w:rsid w:val="008B7B0F"/>
    <w:rsid w:val="008C0CAC"/>
    <w:rsid w:val="008C1268"/>
    <w:rsid w:val="008C15EC"/>
    <w:rsid w:val="008C1FAA"/>
    <w:rsid w:val="008C22F7"/>
    <w:rsid w:val="008C2728"/>
    <w:rsid w:val="008C2BC9"/>
    <w:rsid w:val="008C3474"/>
    <w:rsid w:val="008C4A05"/>
    <w:rsid w:val="008C4CA2"/>
    <w:rsid w:val="008C58CF"/>
    <w:rsid w:val="008C69C3"/>
    <w:rsid w:val="008C76C0"/>
    <w:rsid w:val="008D1FAB"/>
    <w:rsid w:val="008D290E"/>
    <w:rsid w:val="008D325E"/>
    <w:rsid w:val="008D34CF"/>
    <w:rsid w:val="008D4295"/>
    <w:rsid w:val="008D45D4"/>
    <w:rsid w:val="008D4AC0"/>
    <w:rsid w:val="008D5D6D"/>
    <w:rsid w:val="008D7599"/>
    <w:rsid w:val="008E06EE"/>
    <w:rsid w:val="008E1D39"/>
    <w:rsid w:val="008E216F"/>
    <w:rsid w:val="008E2456"/>
    <w:rsid w:val="008E27B3"/>
    <w:rsid w:val="008E2BF3"/>
    <w:rsid w:val="008E2E20"/>
    <w:rsid w:val="008E4166"/>
    <w:rsid w:val="008E42CB"/>
    <w:rsid w:val="008E57D3"/>
    <w:rsid w:val="008E5FDC"/>
    <w:rsid w:val="008E64AC"/>
    <w:rsid w:val="008E66E4"/>
    <w:rsid w:val="008E6A16"/>
    <w:rsid w:val="008E7627"/>
    <w:rsid w:val="008F05D5"/>
    <w:rsid w:val="008F1344"/>
    <w:rsid w:val="008F2DE1"/>
    <w:rsid w:val="008F309F"/>
    <w:rsid w:val="008F3688"/>
    <w:rsid w:val="008F3B87"/>
    <w:rsid w:val="008F42F8"/>
    <w:rsid w:val="008F5540"/>
    <w:rsid w:val="008F5A70"/>
    <w:rsid w:val="008F6182"/>
    <w:rsid w:val="008F63C2"/>
    <w:rsid w:val="008F77FB"/>
    <w:rsid w:val="008F7A23"/>
    <w:rsid w:val="009010B4"/>
    <w:rsid w:val="0090120E"/>
    <w:rsid w:val="0090166F"/>
    <w:rsid w:val="00901770"/>
    <w:rsid w:val="009025E1"/>
    <w:rsid w:val="00902B37"/>
    <w:rsid w:val="00902B5C"/>
    <w:rsid w:val="0090345E"/>
    <w:rsid w:val="00903662"/>
    <w:rsid w:val="009052D1"/>
    <w:rsid w:val="00905482"/>
    <w:rsid w:val="00906604"/>
    <w:rsid w:val="009079F7"/>
    <w:rsid w:val="00907CFD"/>
    <w:rsid w:val="00907FDE"/>
    <w:rsid w:val="0091057C"/>
    <w:rsid w:val="0091082E"/>
    <w:rsid w:val="009110F5"/>
    <w:rsid w:val="00912058"/>
    <w:rsid w:val="00912C4F"/>
    <w:rsid w:val="00913AD5"/>
    <w:rsid w:val="00913DB4"/>
    <w:rsid w:val="00914131"/>
    <w:rsid w:val="00914808"/>
    <w:rsid w:val="00914810"/>
    <w:rsid w:val="009156F6"/>
    <w:rsid w:val="0091607F"/>
    <w:rsid w:val="00916127"/>
    <w:rsid w:val="00916184"/>
    <w:rsid w:val="00916377"/>
    <w:rsid w:val="00920384"/>
    <w:rsid w:val="00921165"/>
    <w:rsid w:val="0092148B"/>
    <w:rsid w:val="009215BB"/>
    <w:rsid w:val="009246B4"/>
    <w:rsid w:val="00925989"/>
    <w:rsid w:val="009268AC"/>
    <w:rsid w:val="00927ABD"/>
    <w:rsid w:val="00927F20"/>
    <w:rsid w:val="00931021"/>
    <w:rsid w:val="00931EE7"/>
    <w:rsid w:val="009327E4"/>
    <w:rsid w:val="00932BE6"/>
    <w:rsid w:val="009352B8"/>
    <w:rsid w:val="00935A5C"/>
    <w:rsid w:val="00936407"/>
    <w:rsid w:val="0093685E"/>
    <w:rsid w:val="0094046E"/>
    <w:rsid w:val="00940801"/>
    <w:rsid w:val="00940B60"/>
    <w:rsid w:val="0094158B"/>
    <w:rsid w:val="009415C2"/>
    <w:rsid w:val="00941836"/>
    <w:rsid w:val="009428BB"/>
    <w:rsid w:val="009428CD"/>
    <w:rsid w:val="00942A7B"/>
    <w:rsid w:val="00945170"/>
    <w:rsid w:val="00945585"/>
    <w:rsid w:val="00946B39"/>
    <w:rsid w:val="00947EFF"/>
    <w:rsid w:val="00951541"/>
    <w:rsid w:val="0095293B"/>
    <w:rsid w:val="009530DA"/>
    <w:rsid w:val="00953BCC"/>
    <w:rsid w:val="009556E4"/>
    <w:rsid w:val="00955DE0"/>
    <w:rsid w:val="0095624F"/>
    <w:rsid w:val="0095629E"/>
    <w:rsid w:val="0095643E"/>
    <w:rsid w:val="00956817"/>
    <w:rsid w:val="00960F2A"/>
    <w:rsid w:val="0096143D"/>
    <w:rsid w:val="0096165B"/>
    <w:rsid w:val="00961877"/>
    <w:rsid w:val="00961B6C"/>
    <w:rsid w:val="009620DD"/>
    <w:rsid w:val="0096234C"/>
    <w:rsid w:val="00962627"/>
    <w:rsid w:val="00964690"/>
    <w:rsid w:val="00964BEC"/>
    <w:rsid w:val="00964CCC"/>
    <w:rsid w:val="009652DE"/>
    <w:rsid w:val="00965E2A"/>
    <w:rsid w:val="00965E37"/>
    <w:rsid w:val="00965F33"/>
    <w:rsid w:val="009663A9"/>
    <w:rsid w:val="009668F7"/>
    <w:rsid w:val="009676E6"/>
    <w:rsid w:val="009677D7"/>
    <w:rsid w:val="00967FEA"/>
    <w:rsid w:val="00972786"/>
    <w:rsid w:val="0097329C"/>
    <w:rsid w:val="00973C3F"/>
    <w:rsid w:val="009741B1"/>
    <w:rsid w:val="0097558C"/>
    <w:rsid w:val="00975F6C"/>
    <w:rsid w:val="0097603E"/>
    <w:rsid w:val="009773A0"/>
    <w:rsid w:val="00980007"/>
    <w:rsid w:val="009801FB"/>
    <w:rsid w:val="009810F9"/>
    <w:rsid w:val="00981DA7"/>
    <w:rsid w:val="00981DEA"/>
    <w:rsid w:val="009825C2"/>
    <w:rsid w:val="009831AD"/>
    <w:rsid w:val="009839B5"/>
    <w:rsid w:val="00983CAF"/>
    <w:rsid w:val="0098442C"/>
    <w:rsid w:val="009844F9"/>
    <w:rsid w:val="00984798"/>
    <w:rsid w:val="00984845"/>
    <w:rsid w:val="00984A50"/>
    <w:rsid w:val="00985145"/>
    <w:rsid w:val="009854C4"/>
    <w:rsid w:val="00986578"/>
    <w:rsid w:val="0098672F"/>
    <w:rsid w:val="00987200"/>
    <w:rsid w:val="009872C0"/>
    <w:rsid w:val="009878A5"/>
    <w:rsid w:val="0099003A"/>
    <w:rsid w:val="00991A96"/>
    <w:rsid w:val="00991AF4"/>
    <w:rsid w:val="00991EDA"/>
    <w:rsid w:val="00994E3C"/>
    <w:rsid w:val="0099530C"/>
    <w:rsid w:val="0099703C"/>
    <w:rsid w:val="0099746A"/>
    <w:rsid w:val="009A076C"/>
    <w:rsid w:val="009A0FB6"/>
    <w:rsid w:val="009A1EF0"/>
    <w:rsid w:val="009A1EF9"/>
    <w:rsid w:val="009A24E0"/>
    <w:rsid w:val="009A2A6C"/>
    <w:rsid w:val="009A36CF"/>
    <w:rsid w:val="009A37E5"/>
    <w:rsid w:val="009A3CFD"/>
    <w:rsid w:val="009A3F6D"/>
    <w:rsid w:val="009A407C"/>
    <w:rsid w:val="009A527F"/>
    <w:rsid w:val="009A5554"/>
    <w:rsid w:val="009A5D3C"/>
    <w:rsid w:val="009A6DA6"/>
    <w:rsid w:val="009A796F"/>
    <w:rsid w:val="009A7D53"/>
    <w:rsid w:val="009A7DB6"/>
    <w:rsid w:val="009B1441"/>
    <w:rsid w:val="009B1BEA"/>
    <w:rsid w:val="009B2043"/>
    <w:rsid w:val="009B3091"/>
    <w:rsid w:val="009B3FC5"/>
    <w:rsid w:val="009B559F"/>
    <w:rsid w:val="009B55B2"/>
    <w:rsid w:val="009B6DCA"/>
    <w:rsid w:val="009B6E37"/>
    <w:rsid w:val="009B7CE3"/>
    <w:rsid w:val="009B7EDC"/>
    <w:rsid w:val="009C01CE"/>
    <w:rsid w:val="009C1377"/>
    <w:rsid w:val="009C3592"/>
    <w:rsid w:val="009C3990"/>
    <w:rsid w:val="009C3C74"/>
    <w:rsid w:val="009C4173"/>
    <w:rsid w:val="009C4937"/>
    <w:rsid w:val="009C4BCD"/>
    <w:rsid w:val="009C51F6"/>
    <w:rsid w:val="009C55BC"/>
    <w:rsid w:val="009C58B2"/>
    <w:rsid w:val="009C5C47"/>
    <w:rsid w:val="009C66F0"/>
    <w:rsid w:val="009C6EB0"/>
    <w:rsid w:val="009C77D8"/>
    <w:rsid w:val="009C7F83"/>
    <w:rsid w:val="009D06A2"/>
    <w:rsid w:val="009D148B"/>
    <w:rsid w:val="009D17EF"/>
    <w:rsid w:val="009D1C4E"/>
    <w:rsid w:val="009D2437"/>
    <w:rsid w:val="009D333A"/>
    <w:rsid w:val="009D41A1"/>
    <w:rsid w:val="009D6DCB"/>
    <w:rsid w:val="009D6F87"/>
    <w:rsid w:val="009E0308"/>
    <w:rsid w:val="009E1231"/>
    <w:rsid w:val="009E291C"/>
    <w:rsid w:val="009E2A67"/>
    <w:rsid w:val="009E357F"/>
    <w:rsid w:val="009E35B2"/>
    <w:rsid w:val="009E4507"/>
    <w:rsid w:val="009E5843"/>
    <w:rsid w:val="009E5E0B"/>
    <w:rsid w:val="009E6B1B"/>
    <w:rsid w:val="009E6D65"/>
    <w:rsid w:val="009F006B"/>
    <w:rsid w:val="009F0AE6"/>
    <w:rsid w:val="009F2C24"/>
    <w:rsid w:val="009F2CF7"/>
    <w:rsid w:val="009F3AF3"/>
    <w:rsid w:val="009F4878"/>
    <w:rsid w:val="009F6374"/>
    <w:rsid w:val="009F6823"/>
    <w:rsid w:val="009F7027"/>
    <w:rsid w:val="009F7062"/>
    <w:rsid w:val="00A00067"/>
    <w:rsid w:val="00A0075A"/>
    <w:rsid w:val="00A00E93"/>
    <w:rsid w:val="00A017F8"/>
    <w:rsid w:val="00A01AC1"/>
    <w:rsid w:val="00A03033"/>
    <w:rsid w:val="00A03426"/>
    <w:rsid w:val="00A04515"/>
    <w:rsid w:val="00A04A20"/>
    <w:rsid w:val="00A04CBB"/>
    <w:rsid w:val="00A05D80"/>
    <w:rsid w:val="00A06105"/>
    <w:rsid w:val="00A06407"/>
    <w:rsid w:val="00A070AE"/>
    <w:rsid w:val="00A07A24"/>
    <w:rsid w:val="00A10032"/>
    <w:rsid w:val="00A100B1"/>
    <w:rsid w:val="00A108D0"/>
    <w:rsid w:val="00A10C25"/>
    <w:rsid w:val="00A115AD"/>
    <w:rsid w:val="00A11A4B"/>
    <w:rsid w:val="00A12A93"/>
    <w:rsid w:val="00A13612"/>
    <w:rsid w:val="00A13937"/>
    <w:rsid w:val="00A14182"/>
    <w:rsid w:val="00A1499C"/>
    <w:rsid w:val="00A151D9"/>
    <w:rsid w:val="00A15366"/>
    <w:rsid w:val="00A157EA"/>
    <w:rsid w:val="00A16416"/>
    <w:rsid w:val="00A177EF"/>
    <w:rsid w:val="00A17CBA"/>
    <w:rsid w:val="00A20037"/>
    <w:rsid w:val="00A20506"/>
    <w:rsid w:val="00A2081E"/>
    <w:rsid w:val="00A2102E"/>
    <w:rsid w:val="00A21F25"/>
    <w:rsid w:val="00A2211D"/>
    <w:rsid w:val="00A221D5"/>
    <w:rsid w:val="00A22285"/>
    <w:rsid w:val="00A23C0C"/>
    <w:rsid w:val="00A24DAB"/>
    <w:rsid w:val="00A24FCC"/>
    <w:rsid w:val="00A25D90"/>
    <w:rsid w:val="00A260AB"/>
    <w:rsid w:val="00A26836"/>
    <w:rsid w:val="00A26BFA"/>
    <w:rsid w:val="00A26C00"/>
    <w:rsid w:val="00A27989"/>
    <w:rsid w:val="00A30232"/>
    <w:rsid w:val="00A30BD3"/>
    <w:rsid w:val="00A312F6"/>
    <w:rsid w:val="00A314DD"/>
    <w:rsid w:val="00A32126"/>
    <w:rsid w:val="00A326E5"/>
    <w:rsid w:val="00A32B14"/>
    <w:rsid w:val="00A338A6"/>
    <w:rsid w:val="00A339BD"/>
    <w:rsid w:val="00A339DA"/>
    <w:rsid w:val="00A33B8A"/>
    <w:rsid w:val="00A34346"/>
    <w:rsid w:val="00A355DE"/>
    <w:rsid w:val="00A3605C"/>
    <w:rsid w:val="00A36082"/>
    <w:rsid w:val="00A3706B"/>
    <w:rsid w:val="00A40E26"/>
    <w:rsid w:val="00A411A5"/>
    <w:rsid w:val="00A41661"/>
    <w:rsid w:val="00A41717"/>
    <w:rsid w:val="00A42CB4"/>
    <w:rsid w:val="00A43661"/>
    <w:rsid w:val="00A43B13"/>
    <w:rsid w:val="00A43E7D"/>
    <w:rsid w:val="00A44A10"/>
    <w:rsid w:val="00A45431"/>
    <w:rsid w:val="00A45F19"/>
    <w:rsid w:val="00A45F61"/>
    <w:rsid w:val="00A460AF"/>
    <w:rsid w:val="00A4613D"/>
    <w:rsid w:val="00A46A4B"/>
    <w:rsid w:val="00A46B9F"/>
    <w:rsid w:val="00A4708F"/>
    <w:rsid w:val="00A511D9"/>
    <w:rsid w:val="00A51E31"/>
    <w:rsid w:val="00A52E51"/>
    <w:rsid w:val="00A5375E"/>
    <w:rsid w:val="00A54166"/>
    <w:rsid w:val="00A54603"/>
    <w:rsid w:val="00A55312"/>
    <w:rsid w:val="00A55440"/>
    <w:rsid w:val="00A555E8"/>
    <w:rsid w:val="00A569F0"/>
    <w:rsid w:val="00A578BB"/>
    <w:rsid w:val="00A603DB"/>
    <w:rsid w:val="00A60AB6"/>
    <w:rsid w:val="00A60D01"/>
    <w:rsid w:val="00A60E63"/>
    <w:rsid w:val="00A61D4D"/>
    <w:rsid w:val="00A61F44"/>
    <w:rsid w:val="00A62BB6"/>
    <w:rsid w:val="00A63391"/>
    <w:rsid w:val="00A65A94"/>
    <w:rsid w:val="00A65EA8"/>
    <w:rsid w:val="00A6663E"/>
    <w:rsid w:val="00A667E4"/>
    <w:rsid w:val="00A669FB"/>
    <w:rsid w:val="00A67A2C"/>
    <w:rsid w:val="00A701CC"/>
    <w:rsid w:val="00A702FA"/>
    <w:rsid w:val="00A70E2E"/>
    <w:rsid w:val="00A71417"/>
    <w:rsid w:val="00A71507"/>
    <w:rsid w:val="00A71B88"/>
    <w:rsid w:val="00A72063"/>
    <w:rsid w:val="00A72ACC"/>
    <w:rsid w:val="00A73857"/>
    <w:rsid w:val="00A73D74"/>
    <w:rsid w:val="00A76643"/>
    <w:rsid w:val="00A76F8F"/>
    <w:rsid w:val="00A807F7"/>
    <w:rsid w:val="00A813FA"/>
    <w:rsid w:val="00A81E44"/>
    <w:rsid w:val="00A82850"/>
    <w:rsid w:val="00A8297A"/>
    <w:rsid w:val="00A852C1"/>
    <w:rsid w:val="00A85B09"/>
    <w:rsid w:val="00A85E5F"/>
    <w:rsid w:val="00A85FD6"/>
    <w:rsid w:val="00A86B99"/>
    <w:rsid w:val="00A86E74"/>
    <w:rsid w:val="00A873A4"/>
    <w:rsid w:val="00A90799"/>
    <w:rsid w:val="00A909C0"/>
    <w:rsid w:val="00A914B8"/>
    <w:rsid w:val="00A91D97"/>
    <w:rsid w:val="00A92766"/>
    <w:rsid w:val="00A92B39"/>
    <w:rsid w:val="00A92EF8"/>
    <w:rsid w:val="00A931FA"/>
    <w:rsid w:val="00A93662"/>
    <w:rsid w:val="00A9370D"/>
    <w:rsid w:val="00A942B3"/>
    <w:rsid w:val="00A946DC"/>
    <w:rsid w:val="00A955EC"/>
    <w:rsid w:val="00A9645C"/>
    <w:rsid w:val="00A96908"/>
    <w:rsid w:val="00A96CA1"/>
    <w:rsid w:val="00A96E99"/>
    <w:rsid w:val="00A97260"/>
    <w:rsid w:val="00A973F7"/>
    <w:rsid w:val="00AA0462"/>
    <w:rsid w:val="00AA0E7B"/>
    <w:rsid w:val="00AA1A6E"/>
    <w:rsid w:val="00AA2FFD"/>
    <w:rsid w:val="00AA3333"/>
    <w:rsid w:val="00AA3485"/>
    <w:rsid w:val="00AA3965"/>
    <w:rsid w:val="00AA3D00"/>
    <w:rsid w:val="00AA48B1"/>
    <w:rsid w:val="00AA4BD1"/>
    <w:rsid w:val="00AA4CB2"/>
    <w:rsid w:val="00AA5FD7"/>
    <w:rsid w:val="00AA7D11"/>
    <w:rsid w:val="00AB1C71"/>
    <w:rsid w:val="00AB24AF"/>
    <w:rsid w:val="00AB3C40"/>
    <w:rsid w:val="00AB3E0F"/>
    <w:rsid w:val="00AB4556"/>
    <w:rsid w:val="00AB5F0C"/>
    <w:rsid w:val="00AB6183"/>
    <w:rsid w:val="00AB642F"/>
    <w:rsid w:val="00AB64E0"/>
    <w:rsid w:val="00AB77D6"/>
    <w:rsid w:val="00AB7DB2"/>
    <w:rsid w:val="00AC0BC9"/>
    <w:rsid w:val="00AC1195"/>
    <w:rsid w:val="00AC1260"/>
    <w:rsid w:val="00AC2778"/>
    <w:rsid w:val="00AC374C"/>
    <w:rsid w:val="00AC4C59"/>
    <w:rsid w:val="00AC526B"/>
    <w:rsid w:val="00AC5443"/>
    <w:rsid w:val="00AC5752"/>
    <w:rsid w:val="00AC59B4"/>
    <w:rsid w:val="00AC5AC6"/>
    <w:rsid w:val="00AC6027"/>
    <w:rsid w:val="00AC6D3E"/>
    <w:rsid w:val="00AC7672"/>
    <w:rsid w:val="00AC779D"/>
    <w:rsid w:val="00AD09D1"/>
    <w:rsid w:val="00AD0D2F"/>
    <w:rsid w:val="00AD119C"/>
    <w:rsid w:val="00AD1B12"/>
    <w:rsid w:val="00AD2134"/>
    <w:rsid w:val="00AD2298"/>
    <w:rsid w:val="00AD23FC"/>
    <w:rsid w:val="00AD27D4"/>
    <w:rsid w:val="00AD2CF9"/>
    <w:rsid w:val="00AD6A9F"/>
    <w:rsid w:val="00AD6FA3"/>
    <w:rsid w:val="00AD79F3"/>
    <w:rsid w:val="00AD7D90"/>
    <w:rsid w:val="00AE097B"/>
    <w:rsid w:val="00AE0AB1"/>
    <w:rsid w:val="00AE1101"/>
    <w:rsid w:val="00AE1933"/>
    <w:rsid w:val="00AE21BE"/>
    <w:rsid w:val="00AE2F2B"/>
    <w:rsid w:val="00AE34A8"/>
    <w:rsid w:val="00AE3575"/>
    <w:rsid w:val="00AE3B9F"/>
    <w:rsid w:val="00AE3E1C"/>
    <w:rsid w:val="00AE3F4B"/>
    <w:rsid w:val="00AE49A2"/>
    <w:rsid w:val="00AE6114"/>
    <w:rsid w:val="00AE678D"/>
    <w:rsid w:val="00AE7E3D"/>
    <w:rsid w:val="00AF05F2"/>
    <w:rsid w:val="00AF0FA1"/>
    <w:rsid w:val="00AF11CA"/>
    <w:rsid w:val="00AF15E8"/>
    <w:rsid w:val="00AF2B67"/>
    <w:rsid w:val="00AF2BE4"/>
    <w:rsid w:val="00AF36CC"/>
    <w:rsid w:val="00AF4F4C"/>
    <w:rsid w:val="00AF504C"/>
    <w:rsid w:val="00AF50F6"/>
    <w:rsid w:val="00AF5227"/>
    <w:rsid w:val="00AF5358"/>
    <w:rsid w:val="00AF5ACB"/>
    <w:rsid w:val="00AF7352"/>
    <w:rsid w:val="00AF73B0"/>
    <w:rsid w:val="00AF784F"/>
    <w:rsid w:val="00B000AC"/>
    <w:rsid w:val="00B0033E"/>
    <w:rsid w:val="00B0056F"/>
    <w:rsid w:val="00B00939"/>
    <w:rsid w:val="00B01348"/>
    <w:rsid w:val="00B0155D"/>
    <w:rsid w:val="00B01D68"/>
    <w:rsid w:val="00B01F12"/>
    <w:rsid w:val="00B02653"/>
    <w:rsid w:val="00B02A25"/>
    <w:rsid w:val="00B030D3"/>
    <w:rsid w:val="00B03B3D"/>
    <w:rsid w:val="00B03D6C"/>
    <w:rsid w:val="00B05DBC"/>
    <w:rsid w:val="00B0605E"/>
    <w:rsid w:val="00B066A3"/>
    <w:rsid w:val="00B067C8"/>
    <w:rsid w:val="00B06E94"/>
    <w:rsid w:val="00B10337"/>
    <w:rsid w:val="00B11172"/>
    <w:rsid w:val="00B12AFE"/>
    <w:rsid w:val="00B140BB"/>
    <w:rsid w:val="00B16591"/>
    <w:rsid w:val="00B167D6"/>
    <w:rsid w:val="00B16BF4"/>
    <w:rsid w:val="00B17628"/>
    <w:rsid w:val="00B176D0"/>
    <w:rsid w:val="00B17704"/>
    <w:rsid w:val="00B17711"/>
    <w:rsid w:val="00B17DED"/>
    <w:rsid w:val="00B200C8"/>
    <w:rsid w:val="00B2028A"/>
    <w:rsid w:val="00B2099A"/>
    <w:rsid w:val="00B2161A"/>
    <w:rsid w:val="00B21B8E"/>
    <w:rsid w:val="00B22DC4"/>
    <w:rsid w:val="00B230DC"/>
    <w:rsid w:val="00B232E1"/>
    <w:rsid w:val="00B237D5"/>
    <w:rsid w:val="00B24D0C"/>
    <w:rsid w:val="00B263B6"/>
    <w:rsid w:val="00B26485"/>
    <w:rsid w:val="00B27648"/>
    <w:rsid w:val="00B3098F"/>
    <w:rsid w:val="00B30F2F"/>
    <w:rsid w:val="00B31139"/>
    <w:rsid w:val="00B3149F"/>
    <w:rsid w:val="00B31818"/>
    <w:rsid w:val="00B31AF1"/>
    <w:rsid w:val="00B3212D"/>
    <w:rsid w:val="00B3341F"/>
    <w:rsid w:val="00B338E9"/>
    <w:rsid w:val="00B34AC2"/>
    <w:rsid w:val="00B355A6"/>
    <w:rsid w:val="00B35858"/>
    <w:rsid w:val="00B363B3"/>
    <w:rsid w:val="00B3722A"/>
    <w:rsid w:val="00B376B9"/>
    <w:rsid w:val="00B4041C"/>
    <w:rsid w:val="00B40DAC"/>
    <w:rsid w:val="00B40F2C"/>
    <w:rsid w:val="00B415C2"/>
    <w:rsid w:val="00B41F5A"/>
    <w:rsid w:val="00B42087"/>
    <w:rsid w:val="00B43DE1"/>
    <w:rsid w:val="00B44E7B"/>
    <w:rsid w:val="00B45092"/>
    <w:rsid w:val="00B452B3"/>
    <w:rsid w:val="00B452FD"/>
    <w:rsid w:val="00B473BA"/>
    <w:rsid w:val="00B47412"/>
    <w:rsid w:val="00B50DC0"/>
    <w:rsid w:val="00B5174F"/>
    <w:rsid w:val="00B52185"/>
    <w:rsid w:val="00B537A7"/>
    <w:rsid w:val="00B53921"/>
    <w:rsid w:val="00B53D92"/>
    <w:rsid w:val="00B5421E"/>
    <w:rsid w:val="00B54CCD"/>
    <w:rsid w:val="00B55BC3"/>
    <w:rsid w:val="00B57293"/>
    <w:rsid w:val="00B57724"/>
    <w:rsid w:val="00B57B97"/>
    <w:rsid w:val="00B57BE9"/>
    <w:rsid w:val="00B57FE5"/>
    <w:rsid w:val="00B60B2F"/>
    <w:rsid w:val="00B60DE5"/>
    <w:rsid w:val="00B61E13"/>
    <w:rsid w:val="00B624DF"/>
    <w:rsid w:val="00B6298B"/>
    <w:rsid w:val="00B62E4A"/>
    <w:rsid w:val="00B63187"/>
    <w:rsid w:val="00B63323"/>
    <w:rsid w:val="00B643C3"/>
    <w:rsid w:val="00B6593A"/>
    <w:rsid w:val="00B65EBF"/>
    <w:rsid w:val="00B65F6F"/>
    <w:rsid w:val="00B6673A"/>
    <w:rsid w:val="00B66CC7"/>
    <w:rsid w:val="00B6731E"/>
    <w:rsid w:val="00B717CD"/>
    <w:rsid w:val="00B72C04"/>
    <w:rsid w:val="00B73378"/>
    <w:rsid w:val="00B74158"/>
    <w:rsid w:val="00B7435D"/>
    <w:rsid w:val="00B760FE"/>
    <w:rsid w:val="00B76152"/>
    <w:rsid w:val="00B764ED"/>
    <w:rsid w:val="00B76630"/>
    <w:rsid w:val="00B77337"/>
    <w:rsid w:val="00B7771C"/>
    <w:rsid w:val="00B80158"/>
    <w:rsid w:val="00B80915"/>
    <w:rsid w:val="00B80F87"/>
    <w:rsid w:val="00B8152B"/>
    <w:rsid w:val="00B8257F"/>
    <w:rsid w:val="00B8316D"/>
    <w:rsid w:val="00B831C7"/>
    <w:rsid w:val="00B84EE7"/>
    <w:rsid w:val="00B85411"/>
    <w:rsid w:val="00B856B4"/>
    <w:rsid w:val="00B862EE"/>
    <w:rsid w:val="00B86477"/>
    <w:rsid w:val="00B9045F"/>
    <w:rsid w:val="00B911F7"/>
    <w:rsid w:val="00B92CD6"/>
    <w:rsid w:val="00B93125"/>
    <w:rsid w:val="00B933C9"/>
    <w:rsid w:val="00B93C42"/>
    <w:rsid w:val="00B946F3"/>
    <w:rsid w:val="00B94ACA"/>
    <w:rsid w:val="00B95167"/>
    <w:rsid w:val="00B95B86"/>
    <w:rsid w:val="00B95EFA"/>
    <w:rsid w:val="00B9617D"/>
    <w:rsid w:val="00B96CB5"/>
    <w:rsid w:val="00B96F31"/>
    <w:rsid w:val="00BA02F8"/>
    <w:rsid w:val="00BA0CA7"/>
    <w:rsid w:val="00BA37DA"/>
    <w:rsid w:val="00BA3924"/>
    <w:rsid w:val="00BA3945"/>
    <w:rsid w:val="00BA51AD"/>
    <w:rsid w:val="00BA67DD"/>
    <w:rsid w:val="00BA76C8"/>
    <w:rsid w:val="00BB0099"/>
    <w:rsid w:val="00BB1BB3"/>
    <w:rsid w:val="00BB1E4F"/>
    <w:rsid w:val="00BB3840"/>
    <w:rsid w:val="00BB3CA7"/>
    <w:rsid w:val="00BB47CB"/>
    <w:rsid w:val="00BB573E"/>
    <w:rsid w:val="00BB5CD3"/>
    <w:rsid w:val="00BB6DA0"/>
    <w:rsid w:val="00BB6E76"/>
    <w:rsid w:val="00BC064A"/>
    <w:rsid w:val="00BC0987"/>
    <w:rsid w:val="00BC1D97"/>
    <w:rsid w:val="00BC26D6"/>
    <w:rsid w:val="00BC3671"/>
    <w:rsid w:val="00BC3CDA"/>
    <w:rsid w:val="00BC4795"/>
    <w:rsid w:val="00BC4BE1"/>
    <w:rsid w:val="00BC6308"/>
    <w:rsid w:val="00BC6330"/>
    <w:rsid w:val="00BC7EEE"/>
    <w:rsid w:val="00BD0591"/>
    <w:rsid w:val="00BD09FF"/>
    <w:rsid w:val="00BD1E67"/>
    <w:rsid w:val="00BD2027"/>
    <w:rsid w:val="00BD36E4"/>
    <w:rsid w:val="00BD413B"/>
    <w:rsid w:val="00BD4F15"/>
    <w:rsid w:val="00BD50A2"/>
    <w:rsid w:val="00BD62D3"/>
    <w:rsid w:val="00BD68EC"/>
    <w:rsid w:val="00BD6F9F"/>
    <w:rsid w:val="00BD7E6A"/>
    <w:rsid w:val="00BE117E"/>
    <w:rsid w:val="00BE14B3"/>
    <w:rsid w:val="00BE3027"/>
    <w:rsid w:val="00BE37C7"/>
    <w:rsid w:val="00BE3BE4"/>
    <w:rsid w:val="00BE46DA"/>
    <w:rsid w:val="00BE4930"/>
    <w:rsid w:val="00BE4A8D"/>
    <w:rsid w:val="00BE5E0C"/>
    <w:rsid w:val="00BE7C19"/>
    <w:rsid w:val="00BE7CD4"/>
    <w:rsid w:val="00BF07D5"/>
    <w:rsid w:val="00BF0D7B"/>
    <w:rsid w:val="00BF18E9"/>
    <w:rsid w:val="00BF1DE9"/>
    <w:rsid w:val="00BF27BB"/>
    <w:rsid w:val="00BF327C"/>
    <w:rsid w:val="00BF33EB"/>
    <w:rsid w:val="00BF413F"/>
    <w:rsid w:val="00BF462F"/>
    <w:rsid w:val="00BF48DD"/>
    <w:rsid w:val="00BF502E"/>
    <w:rsid w:val="00BF5883"/>
    <w:rsid w:val="00BF5905"/>
    <w:rsid w:val="00BF696E"/>
    <w:rsid w:val="00BF6F4F"/>
    <w:rsid w:val="00BF741A"/>
    <w:rsid w:val="00BF7C91"/>
    <w:rsid w:val="00C00244"/>
    <w:rsid w:val="00C00729"/>
    <w:rsid w:val="00C020D9"/>
    <w:rsid w:val="00C02217"/>
    <w:rsid w:val="00C02EAF"/>
    <w:rsid w:val="00C031C6"/>
    <w:rsid w:val="00C03730"/>
    <w:rsid w:val="00C038D9"/>
    <w:rsid w:val="00C06654"/>
    <w:rsid w:val="00C069BB"/>
    <w:rsid w:val="00C105C2"/>
    <w:rsid w:val="00C10AAD"/>
    <w:rsid w:val="00C1223E"/>
    <w:rsid w:val="00C129B8"/>
    <w:rsid w:val="00C13BF8"/>
    <w:rsid w:val="00C14950"/>
    <w:rsid w:val="00C149C6"/>
    <w:rsid w:val="00C15D3B"/>
    <w:rsid w:val="00C160B1"/>
    <w:rsid w:val="00C16108"/>
    <w:rsid w:val="00C1680D"/>
    <w:rsid w:val="00C16BC3"/>
    <w:rsid w:val="00C200E8"/>
    <w:rsid w:val="00C20776"/>
    <w:rsid w:val="00C20C23"/>
    <w:rsid w:val="00C215EF"/>
    <w:rsid w:val="00C21AE2"/>
    <w:rsid w:val="00C21D6F"/>
    <w:rsid w:val="00C21EA8"/>
    <w:rsid w:val="00C22A72"/>
    <w:rsid w:val="00C22DBC"/>
    <w:rsid w:val="00C22E79"/>
    <w:rsid w:val="00C23ECD"/>
    <w:rsid w:val="00C2436D"/>
    <w:rsid w:val="00C24AD4"/>
    <w:rsid w:val="00C24CAD"/>
    <w:rsid w:val="00C24DD3"/>
    <w:rsid w:val="00C2593A"/>
    <w:rsid w:val="00C25A6C"/>
    <w:rsid w:val="00C25F10"/>
    <w:rsid w:val="00C262D1"/>
    <w:rsid w:val="00C26833"/>
    <w:rsid w:val="00C26ECE"/>
    <w:rsid w:val="00C273B1"/>
    <w:rsid w:val="00C2755D"/>
    <w:rsid w:val="00C27E73"/>
    <w:rsid w:val="00C30266"/>
    <w:rsid w:val="00C3091E"/>
    <w:rsid w:val="00C30A22"/>
    <w:rsid w:val="00C30EAF"/>
    <w:rsid w:val="00C3124F"/>
    <w:rsid w:val="00C32504"/>
    <w:rsid w:val="00C3302E"/>
    <w:rsid w:val="00C33489"/>
    <w:rsid w:val="00C337E0"/>
    <w:rsid w:val="00C33B00"/>
    <w:rsid w:val="00C33BB9"/>
    <w:rsid w:val="00C34049"/>
    <w:rsid w:val="00C35628"/>
    <w:rsid w:val="00C36841"/>
    <w:rsid w:val="00C37EAE"/>
    <w:rsid w:val="00C4033A"/>
    <w:rsid w:val="00C407C6"/>
    <w:rsid w:val="00C40B6D"/>
    <w:rsid w:val="00C410FE"/>
    <w:rsid w:val="00C42211"/>
    <w:rsid w:val="00C422B5"/>
    <w:rsid w:val="00C4266E"/>
    <w:rsid w:val="00C433A0"/>
    <w:rsid w:val="00C437CF"/>
    <w:rsid w:val="00C4449C"/>
    <w:rsid w:val="00C46C02"/>
    <w:rsid w:val="00C46F76"/>
    <w:rsid w:val="00C47E69"/>
    <w:rsid w:val="00C5002D"/>
    <w:rsid w:val="00C5020F"/>
    <w:rsid w:val="00C50A7F"/>
    <w:rsid w:val="00C51D1D"/>
    <w:rsid w:val="00C52506"/>
    <w:rsid w:val="00C52890"/>
    <w:rsid w:val="00C52FCB"/>
    <w:rsid w:val="00C53314"/>
    <w:rsid w:val="00C53578"/>
    <w:rsid w:val="00C5358E"/>
    <w:rsid w:val="00C537F5"/>
    <w:rsid w:val="00C53A0B"/>
    <w:rsid w:val="00C53C59"/>
    <w:rsid w:val="00C54587"/>
    <w:rsid w:val="00C54BFE"/>
    <w:rsid w:val="00C54D79"/>
    <w:rsid w:val="00C56572"/>
    <w:rsid w:val="00C56DE5"/>
    <w:rsid w:val="00C5704D"/>
    <w:rsid w:val="00C57252"/>
    <w:rsid w:val="00C578C6"/>
    <w:rsid w:val="00C57A16"/>
    <w:rsid w:val="00C60AEE"/>
    <w:rsid w:val="00C61559"/>
    <w:rsid w:val="00C61FC7"/>
    <w:rsid w:val="00C6214D"/>
    <w:rsid w:val="00C6251D"/>
    <w:rsid w:val="00C634FA"/>
    <w:rsid w:val="00C6356C"/>
    <w:rsid w:val="00C63873"/>
    <w:rsid w:val="00C64671"/>
    <w:rsid w:val="00C648B8"/>
    <w:rsid w:val="00C66821"/>
    <w:rsid w:val="00C66C13"/>
    <w:rsid w:val="00C66EBF"/>
    <w:rsid w:val="00C67551"/>
    <w:rsid w:val="00C675E2"/>
    <w:rsid w:val="00C67DF4"/>
    <w:rsid w:val="00C67E86"/>
    <w:rsid w:val="00C71176"/>
    <w:rsid w:val="00C72463"/>
    <w:rsid w:val="00C7286E"/>
    <w:rsid w:val="00C72F45"/>
    <w:rsid w:val="00C735FD"/>
    <w:rsid w:val="00C738E3"/>
    <w:rsid w:val="00C73E4C"/>
    <w:rsid w:val="00C74863"/>
    <w:rsid w:val="00C75888"/>
    <w:rsid w:val="00C76133"/>
    <w:rsid w:val="00C76284"/>
    <w:rsid w:val="00C765E6"/>
    <w:rsid w:val="00C76A59"/>
    <w:rsid w:val="00C7705A"/>
    <w:rsid w:val="00C772D1"/>
    <w:rsid w:val="00C7749F"/>
    <w:rsid w:val="00C774DA"/>
    <w:rsid w:val="00C7799F"/>
    <w:rsid w:val="00C77F53"/>
    <w:rsid w:val="00C80171"/>
    <w:rsid w:val="00C81331"/>
    <w:rsid w:val="00C81832"/>
    <w:rsid w:val="00C8211E"/>
    <w:rsid w:val="00C83C7D"/>
    <w:rsid w:val="00C85045"/>
    <w:rsid w:val="00C85505"/>
    <w:rsid w:val="00C8598B"/>
    <w:rsid w:val="00C8687D"/>
    <w:rsid w:val="00C86EFF"/>
    <w:rsid w:val="00C871F3"/>
    <w:rsid w:val="00C87621"/>
    <w:rsid w:val="00C9039C"/>
    <w:rsid w:val="00C9108A"/>
    <w:rsid w:val="00C91303"/>
    <w:rsid w:val="00C92F7E"/>
    <w:rsid w:val="00C93088"/>
    <w:rsid w:val="00C933DD"/>
    <w:rsid w:val="00C94BFA"/>
    <w:rsid w:val="00C968B2"/>
    <w:rsid w:val="00C97328"/>
    <w:rsid w:val="00CA0DE6"/>
    <w:rsid w:val="00CA1983"/>
    <w:rsid w:val="00CA1D6E"/>
    <w:rsid w:val="00CA201F"/>
    <w:rsid w:val="00CA2C80"/>
    <w:rsid w:val="00CA365A"/>
    <w:rsid w:val="00CA5AC1"/>
    <w:rsid w:val="00CA5E5B"/>
    <w:rsid w:val="00CB1017"/>
    <w:rsid w:val="00CB1320"/>
    <w:rsid w:val="00CB173E"/>
    <w:rsid w:val="00CB20D3"/>
    <w:rsid w:val="00CB2D77"/>
    <w:rsid w:val="00CB37B5"/>
    <w:rsid w:val="00CB496D"/>
    <w:rsid w:val="00CB65A8"/>
    <w:rsid w:val="00CB6BCB"/>
    <w:rsid w:val="00CB7514"/>
    <w:rsid w:val="00CB7F2D"/>
    <w:rsid w:val="00CB7F62"/>
    <w:rsid w:val="00CC0409"/>
    <w:rsid w:val="00CC06AD"/>
    <w:rsid w:val="00CC0C90"/>
    <w:rsid w:val="00CC1925"/>
    <w:rsid w:val="00CC1AC5"/>
    <w:rsid w:val="00CC2436"/>
    <w:rsid w:val="00CC2754"/>
    <w:rsid w:val="00CC2CAD"/>
    <w:rsid w:val="00CC319F"/>
    <w:rsid w:val="00CC62CF"/>
    <w:rsid w:val="00CC74B5"/>
    <w:rsid w:val="00CC755B"/>
    <w:rsid w:val="00CD0676"/>
    <w:rsid w:val="00CD1484"/>
    <w:rsid w:val="00CD22F4"/>
    <w:rsid w:val="00CD2398"/>
    <w:rsid w:val="00CD32C6"/>
    <w:rsid w:val="00CD3752"/>
    <w:rsid w:val="00CD42DE"/>
    <w:rsid w:val="00CD4EA6"/>
    <w:rsid w:val="00CD4F68"/>
    <w:rsid w:val="00CD53D1"/>
    <w:rsid w:val="00CD5FD9"/>
    <w:rsid w:val="00CD6A25"/>
    <w:rsid w:val="00CD7124"/>
    <w:rsid w:val="00CD7441"/>
    <w:rsid w:val="00CD7BC1"/>
    <w:rsid w:val="00CE0E2B"/>
    <w:rsid w:val="00CE1785"/>
    <w:rsid w:val="00CE17EF"/>
    <w:rsid w:val="00CE183C"/>
    <w:rsid w:val="00CE31B4"/>
    <w:rsid w:val="00CE454C"/>
    <w:rsid w:val="00CE4843"/>
    <w:rsid w:val="00CE5417"/>
    <w:rsid w:val="00CE5D50"/>
    <w:rsid w:val="00CE696D"/>
    <w:rsid w:val="00CE6B95"/>
    <w:rsid w:val="00CE704C"/>
    <w:rsid w:val="00CE7207"/>
    <w:rsid w:val="00CE7AF0"/>
    <w:rsid w:val="00CF002E"/>
    <w:rsid w:val="00CF067D"/>
    <w:rsid w:val="00CF0C06"/>
    <w:rsid w:val="00CF0F61"/>
    <w:rsid w:val="00CF1771"/>
    <w:rsid w:val="00CF201E"/>
    <w:rsid w:val="00CF2310"/>
    <w:rsid w:val="00CF233C"/>
    <w:rsid w:val="00CF2C3B"/>
    <w:rsid w:val="00CF32BF"/>
    <w:rsid w:val="00CF48B6"/>
    <w:rsid w:val="00CF53C0"/>
    <w:rsid w:val="00CF5EBE"/>
    <w:rsid w:val="00CF5FA0"/>
    <w:rsid w:val="00CF6558"/>
    <w:rsid w:val="00CF7532"/>
    <w:rsid w:val="00D002D0"/>
    <w:rsid w:val="00D003F7"/>
    <w:rsid w:val="00D005CC"/>
    <w:rsid w:val="00D00C01"/>
    <w:rsid w:val="00D02CEC"/>
    <w:rsid w:val="00D02D09"/>
    <w:rsid w:val="00D02F3C"/>
    <w:rsid w:val="00D03D64"/>
    <w:rsid w:val="00D04D49"/>
    <w:rsid w:val="00D0557F"/>
    <w:rsid w:val="00D06370"/>
    <w:rsid w:val="00D065DD"/>
    <w:rsid w:val="00D06C77"/>
    <w:rsid w:val="00D07272"/>
    <w:rsid w:val="00D0761A"/>
    <w:rsid w:val="00D07F1F"/>
    <w:rsid w:val="00D10C5B"/>
    <w:rsid w:val="00D123EE"/>
    <w:rsid w:val="00D124F9"/>
    <w:rsid w:val="00D12706"/>
    <w:rsid w:val="00D12BA7"/>
    <w:rsid w:val="00D13002"/>
    <w:rsid w:val="00D13770"/>
    <w:rsid w:val="00D1394B"/>
    <w:rsid w:val="00D1418E"/>
    <w:rsid w:val="00D14345"/>
    <w:rsid w:val="00D1481A"/>
    <w:rsid w:val="00D16340"/>
    <w:rsid w:val="00D164DC"/>
    <w:rsid w:val="00D16F2C"/>
    <w:rsid w:val="00D17118"/>
    <w:rsid w:val="00D178D0"/>
    <w:rsid w:val="00D20BD5"/>
    <w:rsid w:val="00D20FAA"/>
    <w:rsid w:val="00D2164B"/>
    <w:rsid w:val="00D216D3"/>
    <w:rsid w:val="00D2171C"/>
    <w:rsid w:val="00D21BF6"/>
    <w:rsid w:val="00D21E62"/>
    <w:rsid w:val="00D222E7"/>
    <w:rsid w:val="00D22EA6"/>
    <w:rsid w:val="00D23A37"/>
    <w:rsid w:val="00D23CBF"/>
    <w:rsid w:val="00D24962"/>
    <w:rsid w:val="00D24E47"/>
    <w:rsid w:val="00D25C5B"/>
    <w:rsid w:val="00D26062"/>
    <w:rsid w:val="00D27C9E"/>
    <w:rsid w:val="00D3061D"/>
    <w:rsid w:val="00D30F49"/>
    <w:rsid w:val="00D31582"/>
    <w:rsid w:val="00D332A1"/>
    <w:rsid w:val="00D334BC"/>
    <w:rsid w:val="00D33F1E"/>
    <w:rsid w:val="00D33F2B"/>
    <w:rsid w:val="00D349CD"/>
    <w:rsid w:val="00D35BE9"/>
    <w:rsid w:val="00D400BF"/>
    <w:rsid w:val="00D410F3"/>
    <w:rsid w:val="00D412CF"/>
    <w:rsid w:val="00D41BCB"/>
    <w:rsid w:val="00D42AFB"/>
    <w:rsid w:val="00D447CE"/>
    <w:rsid w:val="00D45574"/>
    <w:rsid w:val="00D45674"/>
    <w:rsid w:val="00D456CB"/>
    <w:rsid w:val="00D4664F"/>
    <w:rsid w:val="00D47153"/>
    <w:rsid w:val="00D4742C"/>
    <w:rsid w:val="00D47ED6"/>
    <w:rsid w:val="00D51F58"/>
    <w:rsid w:val="00D520BF"/>
    <w:rsid w:val="00D52414"/>
    <w:rsid w:val="00D52591"/>
    <w:rsid w:val="00D53F58"/>
    <w:rsid w:val="00D544C2"/>
    <w:rsid w:val="00D5469A"/>
    <w:rsid w:val="00D54EBF"/>
    <w:rsid w:val="00D55BE8"/>
    <w:rsid w:val="00D55DBE"/>
    <w:rsid w:val="00D560F3"/>
    <w:rsid w:val="00D565AD"/>
    <w:rsid w:val="00D57722"/>
    <w:rsid w:val="00D57CA1"/>
    <w:rsid w:val="00D57ECF"/>
    <w:rsid w:val="00D57EFA"/>
    <w:rsid w:val="00D617C9"/>
    <w:rsid w:val="00D64504"/>
    <w:rsid w:val="00D64713"/>
    <w:rsid w:val="00D64C8E"/>
    <w:rsid w:val="00D6531B"/>
    <w:rsid w:val="00D661AE"/>
    <w:rsid w:val="00D67FB4"/>
    <w:rsid w:val="00D7069F"/>
    <w:rsid w:val="00D70E8B"/>
    <w:rsid w:val="00D71131"/>
    <w:rsid w:val="00D71562"/>
    <w:rsid w:val="00D71D2D"/>
    <w:rsid w:val="00D72114"/>
    <w:rsid w:val="00D72AA0"/>
    <w:rsid w:val="00D74BF2"/>
    <w:rsid w:val="00D74F48"/>
    <w:rsid w:val="00D754DE"/>
    <w:rsid w:val="00D76630"/>
    <w:rsid w:val="00D7720B"/>
    <w:rsid w:val="00D77D22"/>
    <w:rsid w:val="00D8031F"/>
    <w:rsid w:val="00D80A12"/>
    <w:rsid w:val="00D82361"/>
    <w:rsid w:val="00D83A36"/>
    <w:rsid w:val="00D856B3"/>
    <w:rsid w:val="00D8599B"/>
    <w:rsid w:val="00D85E40"/>
    <w:rsid w:val="00D86B5B"/>
    <w:rsid w:val="00D87AA0"/>
    <w:rsid w:val="00D90B6E"/>
    <w:rsid w:val="00D912DF"/>
    <w:rsid w:val="00D91C66"/>
    <w:rsid w:val="00D91D1C"/>
    <w:rsid w:val="00D932B6"/>
    <w:rsid w:val="00D94032"/>
    <w:rsid w:val="00D940BE"/>
    <w:rsid w:val="00D94BD0"/>
    <w:rsid w:val="00D95255"/>
    <w:rsid w:val="00D9550E"/>
    <w:rsid w:val="00D972DC"/>
    <w:rsid w:val="00D9747E"/>
    <w:rsid w:val="00D97CF7"/>
    <w:rsid w:val="00DA0801"/>
    <w:rsid w:val="00DA0AC4"/>
    <w:rsid w:val="00DA1267"/>
    <w:rsid w:val="00DA17F6"/>
    <w:rsid w:val="00DA259D"/>
    <w:rsid w:val="00DA2895"/>
    <w:rsid w:val="00DA3444"/>
    <w:rsid w:val="00DA35B2"/>
    <w:rsid w:val="00DA3F4C"/>
    <w:rsid w:val="00DA4025"/>
    <w:rsid w:val="00DA4D83"/>
    <w:rsid w:val="00DA52CC"/>
    <w:rsid w:val="00DA5E65"/>
    <w:rsid w:val="00DA6474"/>
    <w:rsid w:val="00DA682C"/>
    <w:rsid w:val="00DA6BFA"/>
    <w:rsid w:val="00DA7A30"/>
    <w:rsid w:val="00DA7BFA"/>
    <w:rsid w:val="00DB0184"/>
    <w:rsid w:val="00DB063C"/>
    <w:rsid w:val="00DB08F1"/>
    <w:rsid w:val="00DB0B12"/>
    <w:rsid w:val="00DB19DA"/>
    <w:rsid w:val="00DB1C5E"/>
    <w:rsid w:val="00DB2490"/>
    <w:rsid w:val="00DB267F"/>
    <w:rsid w:val="00DB31B0"/>
    <w:rsid w:val="00DB341A"/>
    <w:rsid w:val="00DB395C"/>
    <w:rsid w:val="00DB3A52"/>
    <w:rsid w:val="00DB49C5"/>
    <w:rsid w:val="00DB51DA"/>
    <w:rsid w:val="00DB61BA"/>
    <w:rsid w:val="00DB63F1"/>
    <w:rsid w:val="00DB64C6"/>
    <w:rsid w:val="00DB6E82"/>
    <w:rsid w:val="00DB7D48"/>
    <w:rsid w:val="00DC0487"/>
    <w:rsid w:val="00DC1128"/>
    <w:rsid w:val="00DC1FB4"/>
    <w:rsid w:val="00DC22FA"/>
    <w:rsid w:val="00DC29A5"/>
    <w:rsid w:val="00DC2F63"/>
    <w:rsid w:val="00DC3562"/>
    <w:rsid w:val="00DC3D45"/>
    <w:rsid w:val="00DC4F20"/>
    <w:rsid w:val="00DC5151"/>
    <w:rsid w:val="00DC52C4"/>
    <w:rsid w:val="00DD0870"/>
    <w:rsid w:val="00DD0BDB"/>
    <w:rsid w:val="00DD0F77"/>
    <w:rsid w:val="00DD26AB"/>
    <w:rsid w:val="00DD3BA5"/>
    <w:rsid w:val="00DD5432"/>
    <w:rsid w:val="00DD57BA"/>
    <w:rsid w:val="00DD75FF"/>
    <w:rsid w:val="00DD793A"/>
    <w:rsid w:val="00DD7B6F"/>
    <w:rsid w:val="00DE0747"/>
    <w:rsid w:val="00DE107A"/>
    <w:rsid w:val="00DE1A68"/>
    <w:rsid w:val="00DE20F5"/>
    <w:rsid w:val="00DE2339"/>
    <w:rsid w:val="00DE4464"/>
    <w:rsid w:val="00DE4F37"/>
    <w:rsid w:val="00DE5850"/>
    <w:rsid w:val="00DE5FBC"/>
    <w:rsid w:val="00DE6DB7"/>
    <w:rsid w:val="00DE7924"/>
    <w:rsid w:val="00DF0098"/>
    <w:rsid w:val="00DF0621"/>
    <w:rsid w:val="00DF10A1"/>
    <w:rsid w:val="00DF112A"/>
    <w:rsid w:val="00DF1320"/>
    <w:rsid w:val="00DF24D9"/>
    <w:rsid w:val="00DF2CAB"/>
    <w:rsid w:val="00DF4368"/>
    <w:rsid w:val="00DF51A4"/>
    <w:rsid w:val="00DF56A6"/>
    <w:rsid w:val="00DF5AAD"/>
    <w:rsid w:val="00DF62E9"/>
    <w:rsid w:val="00DF6387"/>
    <w:rsid w:val="00DF723A"/>
    <w:rsid w:val="00E0009D"/>
    <w:rsid w:val="00E0182B"/>
    <w:rsid w:val="00E0216D"/>
    <w:rsid w:val="00E021B3"/>
    <w:rsid w:val="00E021B4"/>
    <w:rsid w:val="00E0239D"/>
    <w:rsid w:val="00E026CE"/>
    <w:rsid w:val="00E0304E"/>
    <w:rsid w:val="00E03260"/>
    <w:rsid w:val="00E04766"/>
    <w:rsid w:val="00E04A81"/>
    <w:rsid w:val="00E0528E"/>
    <w:rsid w:val="00E055E9"/>
    <w:rsid w:val="00E05B45"/>
    <w:rsid w:val="00E066D6"/>
    <w:rsid w:val="00E06CE7"/>
    <w:rsid w:val="00E07C2E"/>
    <w:rsid w:val="00E10098"/>
    <w:rsid w:val="00E105D4"/>
    <w:rsid w:val="00E10761"/>
    <w:rsid w:val="00E11D64"/>
    <w:rsid w:val="00E12669"/>
    <w:rsid w:val="00E1328F"/>
    <w:rsid w:val="00E13987"/>
    <w:rsid w:val="00E13CBC"/>
    <w:rsid w:val="00E14327"/>
    <w:rsid w:val="00E14BCF"/>
    <w:rsid w:val="00E167F9"/>
    <w:rsid w:val="00E16F1E"/>
    <w:rsid w:val="00E20917"/>
    <w:rsid w:val="00E20F01"/>
    <w:rsid w:val="00E2157C"/>
    <w:rsid w:val="00E22046"/>
    <w:rsid w:val="00E22221"/>
    <w:rsid w:val="00E22322"/>
    <w:rsid w:val="00E2235A"/>
    <w:rsid w:val="00E22574"/>
    <w:rsid w:val="00E22B98"/>
    <w:rsid w:val="00E2313F"/>
    <w:rsid w:val="00E2477A"/>
    <w:rsid w:val="00E249DC"/>
    <w:rsid w:val="00E24E2B"/>
    <w:rsid w:val="00E26F86"/>
    <w:rsid w:val="00E27839"/>
    <w:rsid w:val="00E30BC0"/>
    <w:rsid w:val="00E30F08"/>
    <w:rsid w:val="00E31073"/>
    <w:rsid w:val="00E311A9"/>
    <w:rsid w:val="00E31566"/>
    <w:rsid w:val="00E31ABE"/>
    <w:rsid w:val="00E32B3C"/>
    <w:rsid w:val="00E33123"/>
    <w:rsid w:val="00E33211"/>
    <w:rsid w:val="00E34474"/>
    <w:rsid w:val="00E36321"/>
    <w:rsid w:val="00E36455"/>
    <w:rsid w:val="00E36E01"/>
    <w:rsid w:val="00E40997"/>
    <w:rsid w:val="00E41914"/>
    <w:rsid w:val="00E41FB9"/>
    <w:rsid w:val="00E4266E"/>
    <w:rsid w:val="00E42F71"/>
    <w:rsid w:val="00E448F7"/>
    <w:rsid w:val="00E458E7"/>
    <w:rsid w:val="00E4638D"/>
    <w:rsid w:val="00E4654C"/>
    <w:rsid w:val="00E46DF6"/>
    <w:rsid w:val="00E47504"/>
    <w:rsid w:val="00E51C9B"/>
    <w:rsid w:val="00E5262F"/>
    <w:rsid w:val="00E528E1"/>
    <w:rsid w:val="00E53179"/>
    <w:rsid w:val="00E535E9"/>
    <w:rsid w:val="00E53A81"/>
    <w:rsid w:val="00E5410B"/>
    <w:rsid w:val="00E5460B"/>
    <w:rsid w:val="00E54B3E"/>
    <w:rsid w:val="00E54E1D"/>
    <w:rsid w:val="00E5576C"/>
    <w:rsid w:val="00E55A0D"/>
    <w:rsid w:val="00E55E99"/>
    <w:rsid w:val="00E5631E"/>
    <w:rsid w:val="00E56846"/>
    <w:rsid w:val="00E568C5"/>
    <w:rsid w:val="00E60005"/>
    <w:rsid w:val="00E603C0"/>
    <w:rsid w:val="00E60844"/>
    <w:rsid w:val="00E60BF6"/>
    <w:rsid w:val="00E61115"/>
    <w:rsid w:val="00E611C6"/>
    <w:rsid w:val="00E616AE"/>
    <w:rsid w:val="00E61E96"/>
    <w:rsid w:val="00E62585"/>
    <w:rsid w:val="00E62BB4"/>
    <w:rsid w:val="00E62D7F"/>
    <w:rsid w:val="00E6602D"/>
    <w:rsid w:val="00E679F0"/>
    <w:rsid w:val="00E67FA7"/>
    <w:rsid w:val="00E71B1E"/>
    <w:rsid w:val="00E71D82"/>
    <w:rsid w:val="00E72F74"/>
    <w:rsid w:val="00E73416"/>
    <w:rsid w:val="00E74F30"/>
    <w:rsid w:val="00E74F44"/>
    <w:rsid w:val="00E75240"/>
    <w:rsid w:val="00E753F3"/>
    <w:rsid w:val="00E756B7"/>
    <w:rsid w:val="00E756DB"/>
    <w:rsid w:val="00E75C02"/>
    <w:rsid w:val="00E75E12"/>
    <w:rsid w:val="00E76058"/>
    <w:rsid w:val="00E77689"/>
    <w:rsid w:val="00E77FF3"/>
    <w:rsid w:val="00E8016A"/>
    <w:rsid w:val="00E802A3"/>
    <w:rsid w:val="00E813A7"/>
    <w:rsid w:val="00E8229C"/>
    <w:rsid w:val="00E8286E"/>
    <w:rsid w:val="00E82D5C"/>
    <w:rsid w:val="00E853C8"/>
    <w:rsid w:val="00E85B81"/>
    <w:rsid w:val="00E86E3E"/>
    <w:rsid w:val="00E87145"/>
    <w:rsid w:val="00E87565"/>
    <w:rsid w:val="00E87AEB"/>
    <w:rsid w:val="00E90BC2"/>
    <w:rsid w:val="00E90E31"/>
    <w:rsid w:val="00E91995"/>
    <w:rsid w:val="00E91B1F"/>
    <w:rsid w:val="00E9308B"/>
    <w:rsid w:val="00E93BA6"/>
    <w:rsid w:val="00E94130"/>
    <w:rsid w:val="00E94BE6"/>
    <w:rsid w:val="00E94D01"/>
    <w:rsid w:val="00E95CAA"/>
    <w:rsid w:val="00EA0311"/>
    <w:rsid w:val="00EA11D6"/>
    <w:rsid w:val="00EA1748"/>
    <w:rsid w:val="00EA18A2"/>
    <w:rsid w:val="00EA208D"/>
    <w:rsid w:val="00EA39AC"/>
    <w:rsid w:val="00EA5FAB"/>
    <w:rsid w:val="00EA67D3"/>
    <w:rsid w:val="00EA69D7"/>
    <w:rsid w:val="00EA6A81"/>
    <w:rsid w:val="00EA77B7"/>
    <w:rsid w:val="00EA7A61"/>
    <w:rsid w:val="00EB046F"/>
    <w:rsid w:val="00EB0DBE"/>
    <w:rsid w:val="00EB0EBB"/>
    <w:rsid w:val="00EB1073"/>
    <w:rsid w:val="00EB10CA"/>
    <w:rsid w:val="00EB122F"/>
    <w:rsid w:val="00EB19B8"/>
    <w:rsid w:val="00EB1AD3"/>
    <w:rsid w:val="00EB2D6E"/>
    <w:rsid w:val="00EB3C06"/>
    <w:rsid w:val="00EB3C50"/>
    <w:rsid w:val="00EB43C6"/>
    <w:rsid w:val="00EB543A"/>
    <w:rsid w:val="00EB60F5"/>
    <w:rsid w:val="00EB67D6"/>
    <w:rsid w:val="00EC0437"/>
    <w:rsid w:val="00EC0840"/>
    <w:rsid w:val="00EC09D3"/>
    <w:rsid w:val="00EC1D4D"/>
    <w:rsid w:val="00EC1D83"/>
    <w:rsid w:val="00EC1F6F"/>
    <w:rsid w:val="00EC2911"/>
    <w:rsid w:val="00EC2C0E"/>
    <w:rsid w:val="00EC2D4A"/>
    <w:rsid w:val="00EC3558"/>
    <w:rsid w:val="00EC3A16"/>
    <w:rsid w:val="00EC47E4"/>
    <w:rsid w:val="00EC4D14"/>
    <w:rsid w:val="00EC611A"/>
    <w:rsid w:val="00EC6613"/>
    <w:rsid w:val="00EC79C4"/>
    <w:rsid w:val="00EC7A46"/>
    <w:rsid w:val="00ED023B"/>
    <w:rsid w:val="00ED09DF"/>
    <w:rsid w:val="00ED183D"/>
    <w:rsid w:val="00ED2026"/>
    <w:rsid w:val="00ED28D1"/>
    <w:rsid w:val="00ED2EC0"/>
    <w:rsid w:val="00ED30BC"/>
    <w:rsid w:val="00ED443E"/>
    <w:rsid w:val="00ED593A"/>
    <w:rsid w:val="00ED701D"/>
    <w:rsid w:val="00EE0002"/>
    <w:rsid w:val="00EE18B4"/>
    <w:rsid w:val="00EE1953"/>
    <w:rsid w:val="00EE1D4D"/>
    <w:rsid w:val="00EE273A"/>
    <w:rsid w:val="00EE2FE5"/>
    <w:rsid w:val="00EE327A"/>
    <w:rsid w:val="00EE38CB"/>
    <w:rsid w:val="00EE4218"/>
    <w:rsid w:val="00EE44D8"/>
    <w:rsid w:val="00EE48FB"/>
    <w:rsid w:val="00EE5D8F"/>
    <w:rsid w:val="00EE63B0"/>
    <w:rsid w:val="00EE68F8"/>
    <w:rsid w:val="00EE72B9"/>
    <w:rsid w:val="00EF06C5"/>
    <w:rsid w:val="00EF06F0"/>
    <w:rsid w:val="00EF13E2"/>
    <w:rsid w:val="00EF18A3"/>
    <w:rsid w:val="00EF22B6"/>
    <w:rsid w:val="00EF29BB"/>
    <w:rsid w:val="00EF38D1"/>
    <w:rsid w:val="00EF4F9D"/>
    <w:rsid w:val="00EF6219"/>
    <w:rsid w:val="00EF62B5"/>
    <w:rsid w:val="00EF69AB"/>
    <w:rsid w:val="00EF6C4F"/>
    <w:rsid w:val="00EF72DB"/>
    <w:rsid w:val="00F00987"/>
    <w:rsid w:val="00F00AC9"/>
    <w:rsid w:val="00F01251"/>
    <w:rsid w:val="00F01357"/>
    <w:rsid w:val="00F026D4"/>
    <w:rsid w:val="00F036F4"/>
    <w:rsid w:val="00F04580"/>
    <w:rsid w:val="00F04695"/>
    <w:rsid w:val="00F04A6F"/>
    <w:rsid w:val="00F04BC9"/>
    <w:rsid w:val="00F0743C"/>
    <w:rsid w:val="00F0799C"/>
    <w:rsid w:val="00F07FCB"/>
    <w:rsid w:val="00F10952"/>
    <w:rsid w:val="00F11170"/>
    <w:rsid w:val="00F111E5"/>
    <w:rsid w:val="00F11711"/>
    <w:rsid w:val="00F11DA1"/>
    <w:rsid w:val="00F1209D"/>
    <w:rsid w:val="00F14FDE"/>
    <w:rsid w:val="00F15626"/>
    <w:rsid w:val="00F17139"/>
    <w:rsid w:val="00F179A9"/>
    <w:rsid w:val="00F20659"/>
    <w:rsid w:val="00F20F50"/>
    <w:rsid w:val="00F2134E"/>
    <w:rsid w:val="00F219A8"/>
    <w:rsid w:val="00F21FC8"/>
    <w:rsid w:val="00F2212D"/>
    <w:rsid w:val="00F22C87"/>
    <w:rsid w:val="00F22EBF"/>
    <w:rsid w:val="00F24853"/>
    <w:rsid w:val="00F251A9"/>
    <w:rsid w:val="00F2557E"/>
    <w:rsid w:val="00F258B3"/>
    <w:rsid w:val="00F261F9"/>
    <w:rsid w:val="00F2652B"/>
    <w:rsid w:val="00F26AD7"/>
    <w:rsid w:val="00F3009A"/>
    <w:rsid w:val="00F3263A"/>
    <w:rsid w:val="00F32664"/>
    <w:rsid w:val="00F33CDA"/>
    <w:rsid w:val="00F33D58"/>
    <w:rsid w:val="00F33F20"/>
    <w:rsid w:val="00F34A7D"/>
    <w:rsid w:val="00F3500B"/>
    <w:rsid w:val="00F35D91"/>
    <w:rsid w:val="00F35E13"/>
    <w:rsid w:val="00F36085"/>
    <w:rsid w:val="00F363B5"/>
    <w:rsid w:val="00F36E72"/>
    <w:rsid w:val="00F3746F"/>
    <w:rsid w:val="00F40786"/>
    <w:rsid w:val="00F40D29"/>
    <w:rsid w:val="00F4256D"/>
    <w:rsid w:val="00F431DA"/>
    <w:rsid w:val="00F4352B"/>
    <w:rsid w:val="00F435BC"/>
    <w:rsid w:val="00F43A0E"/>
    <w:rsid w:val="00F43AF7"/>
    <w:rsid w:val="00F43D68"/>
    <w:rsid w:val="00F43EA6"/>
    <w:rsid w:val="00F44295"/>
    <w:rsid w:val="00F44840"/>
    <w:rsid w:val="00F44D99"/>
    <w:rsid w:val="00F45042"/>
    <w:rsid w:val="00F45F9B"/>
    <w:rsid w:val="00F4643F"/>
    <w:rsid w:val="00F464E4"/>
    <w:rsid w:val="00F470B8"/>
    <w:rsid w:val="00F50E54"/>
    <w:rsid w:val="00F514FB"/>
    <w:rsid w:val="00F51F16"/>
    <w:rsid w:val="00F521FC"/>
    <w:rsid w:val="00F52E9D"/>
    <w:rsid w:val="00F53503"/>
    <w:rsid w:val="00F53ECC"/>
    <w:rsid w:val="00F558D7"/>
    <w:rsid w:val="00F559F2"/>
    <w:rsid w:val="00F56FE8"/>
    <w:rsid w:val="00F5707E"/>
    <w:rsid w:val="00F572B6"/>
    <w:rsid w:val="00F57F5B"/>
    <w:rsid w:val="00F60826"/>
    <w:rsid w:val="00F60C11"/>
    <w:rsid w:val="00F613BA"/>
    <w:rsid w:val="00F615A5"/>
    <w:rsid w:val="00F62103"/>
    <w:rsid w:val="00F62350"/>
    <w:rsid w:val="00F6417B"/>
    <w:rsid w:val="00F64FD2"/>
    <w:rsid w:val="00F6532F"/>
    <w:rsid w:val="00F65935"/>
    <w:rsid w:val="00F65BA2"/>
    <w:rsid w:val="00F65EB1"/>
    <w:rsid w:val="00F661C5"/>
    <w:rsid w:val="00F6637F"/>
    <w:rsid w:val="00F66730"/>
    <w:rsid w:val="00F671D3"/>
    <w:rsid w:val="00F67C17"/>
    <w:rsid w:val="00F71489"/>
    <w:rsid w:val="00F722B3"/>
    <w:rsid w:val="00F729AB"/>
    <w:rsid w:val="00F72F44"/>
    <w:rsid w:val="00F7306E"/>
    <w:rsid w:val="00F730F4"/>
    <w:rsid w:val="00F73483"/>
    <w:rsid w:val="00F73B89"/>
    <w:rsid w:val="00F747DC"/>
    <w:rsid w:val="00F74C75"/>
    <w:rsid w:val="00F753A1"/>
    <w:rsid w:val="00F75424"/>
    <w:rsid w:val="00F7584E"/>
    <w:rsid w:val="00F76EB0"/>
    <w:rsid w:val="00F76FDD"/>
    <w:rsid w:val="00F7721F"/>
    <w:rsid w:val="00F80094"/>
    <w:rsid w:val="00F80CA8"/>
    <w:rsid w:val="00F8111A"/>
    <w:rsid w:val="00F81190"/>
    <w:rsid w:val="00F81760"/>
    <w:rsid w:val="00F81829"/>
    <w:rsid w:val="00F81F32"/>
    <w:rsid w:val="00F8226E"/>
    <w:rsid w:val="00F82BD4"/>
    <w:rsid w:val="00F835C2"/>
    <w:rsid w:val="00F83F7E"/>
    <w:rsid w:val="00F84312"/>
    <w:rsid w:val="00F8495C"/>
    <w:rsid w:val="00F84E35"/>
    <w:rsid w:val="00F85ABD"/>
    <w:rsid w:val="00F86487"/>
    <w:rsid w:val="00F86D4C"/>
    <w:rsid w:val="00F87033"/>
    <w:rsid w:val="00F87254"/>
    <w:rsid w:val="00F87BE2"/>
    <w:rsid w:val="00F90768"/>
    <w:rsid w:val="00F91A73"/>
    <w:rsid w:val="00F92D9A"/>
    <w:rsid w:val="00F954BD"/>
    <w:rsid w:val="00F967BA"/>
    <w:rsid w:val="00F96E78"/>
    <w:rsid w:val="00F97311"/>
    <w:rsid w:val="00F97AF9"/>
    <w:rsid w:val="00FA01E6"/>
    <w:rsid w:val="00FA0826"/>
    <w:rsid w:val="00FA2076"/>
    <w:rsid w:val="00FA31E2"/>
    <w:rsid w:val="00FA33DF"/>
    <w:rsid w:val="00FA45F9"/>
    <w:rsid w:val="00FA4722"/>
    <w:rsid w:val="00FA6414"/>
    <w:rsid w:val="00FA6487"/>
    <w:rsid w:val="00FA6894"/>
    <w:rsid w:val="00FA7324"/>
    <w:rsid w:val="00FB0E60"/>
    <w:rsid w:val="00FB27A8"/>
    <w:rsid w:val="00FB2CA4"/>
    <w:rsid w:val="00FB6740"/>
    <w:rsid w:val="00FC046E"/>
    <w:rsid w:val="00FC083F"/>
    <w:rsid w:val="00FC202D"/>
    <w:rsid w:val="00FC2BC2"/>
    <w:rsid w:val="00FC2E75"/>
    <w:rsid w:val="00FC3868"/>
    <w:rsid w:val="00FC415D"/>
    <w:rsid w:val="00FC4724"/>
    <w:rsid w:val="00FC4900"/>
    <w:rsid w:val="00FC4DBA"/>
    <w:rsid w:val="00FC7850"/>
    <w:rsid w:val="00FD0FCB"/>
    <w:rsid w:val="00FD33BB"/>
    <w:rsid w:val="00FD439F"/>
    <w:rsid w:val="00FD4B4C"/>
    <w:rsid w:val="00FD583E"/>
    <w:rsid w:val="00FD5B09"/>
    <w:rsid w:val="00FD668F"/>
    <w:rsid w:val="00FD7142"/>
    <w:rsid w:val="00FD75AD"/>
    <w:rsid w:val="00FD7710"/>
    <w:rsid w:val="00FE067F"/>
    <w:rsid w:val="00FE0831"/>
    <w:rsid w:val="00FE0912"/>
    <w:rsid w:val="00FE17E1"/>
    <w:rsid w:val="00FE1EE3"/>
    <w:rsid w:val="00FE2BB0"/>
    <w:rsid w:val="00FE3F31"/>
    <w:rsid w:val="00FE4166"/>
    <w:rsid w:val="00FE5255"/>
    <w:rsid w:val="00FE54A5"/>
    <w:rsid w:val="00FE5B9B"/>
    <w:rsid w:val="00FE5F74"/>
    <w:rsid w:val="00FE673A"/>
    <w:rsid w:val="00FE68C0"/>
    <w:rsid w:val="00FF01A8"/>
    <w:rsid w:val="00FF0BA1"/>
    <w:rsid w:val="00FF22EB"/>
    <w:rsid w:val="00FF26AB"/>
    <w:rsid w:val="00FF3293"/>
    <w:rsid w:val="00FF346F"/>
    <w:rsid w:val="00FF376D"/>
    <w:rsid w:val="00FF3A48"/>
    <w:rsid w:val="00FF412B"/>
    <w:rsid w:val="00FF43E7"/>
    <w:rsid w:val="00FF48BA"/>
    <w:rsid w:val="00FF4B2B"/>
    <w:rsid w:val="00FF4FEF"/>
    <w:rsid w:val="00FF566B"/>
    <w:rsid w:val="00FF7B68"/>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style="mso-position-horizontal:center" fill="f" fillcolor="white" stroke="f">
      <v:fill color="white" on="f"/>
      <v:stroke on="f"/>
    </o:shapedefaults>
    <o:shapelayout v:ext="edit">
      <o:idmap v:ext="edit" data="1"/>
    </o:shapelayout>
  </w:shapeDefaults>
  <w:decimalSymbol w:val=","/>
  <w:listSeparator w:val=";"/>
  <w15:docId w15:val="{5EB35418-5B5B-41AC-B224-EAD357BCD2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Times New Roman"/>
        <w:lang w:val="it-IT" w:eastAsia="it-IT"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C73E4C"/>
    <w:pPr>
      <w:spacing w:after="200" w:line="276" w:lineRule="auto"/>
    </w:pPr>
    <w:rPr>
      <w:sz w:val="22"/>
      <w:szCs w:val="22"/>
    </w:rPr>
  </w:style>
  <w:style w:type="paragraph" w:styleId="Titolo1">
    <w:name w:val="heading 1"/>
    <w:basedOn w:val="Normale"/>
    <w:next w:val="Normale"/>
    <w:link w:val="Titolo1Carattere"/>
    <w:uiPriority w:val="9"/>
    <w:qFormat/>
    <w:rsid w:val="00D23CBF"/>
    <w:pPr>
      <w:contextualSpacing/>
      <w:outlineLvl w:val="0"/>
    </w:pPr>
    <w:rPr>
      <w:rFonts w:ascii="Verdana" w:hAnsi="Verdana"/>
      <w:b/>
      <w:sz w:val="24"/>
      <w:szCs w:val="24"/>
    </w:rPr>
  </w:style>
  <w:style w:type="paragraph" w:styleId="Titolo2">
    <w:name w:val="heading 2"/>
    <w:basedOn w:val="Titolo1"/>
    <w:next w:val="Normale"/>
    <w:link w:val="Titolo2Carattere"/>
    <w:uiPriority w:val="9"/>
    <w:unhideWhenUsed/>
    <w:qFormat/>
    <w:rsid w:val="008C4A05"/>
    <w:pPr>
      <w:outlineLvl w:val="1"/>
    </w:pPr>
  </w:style>
  <w:style w:type="paragraph" w:styleId="Titolo3">
    <w:name w:val="heading 3"/>
    <w:basedOn w:val="Normale"/>
    <w:next w:val="Normale"/>
    <w:link w:val="Titolo3Carattere"/>
    <w:uiPriority w:val="9"/>
    <w:unhideWhenUsed/>
    <w:qFormat/>
    <w:rsid w:val="00434F2B"/>
    <w:pPr>
      <w:keepNext/>
      <w:keepLines/>
      <w:numPr>
        <w:numId w:val="14"/>
      </w:numPr>
      <w:spacing w:before="320" w:after="120"/>
      <w:outlineLvl w:val="2"/>
    </w:pPr>
    <w:rPr>
      <w:rFonts w:ascii="Verdana" w:hAnsi="Verdana"/>
      <w:b/>
      <w:bCs/>
    </w:rPr>
  </w:style>
  <w:style w:type="paragraph" w:styleId="Titolo4">
    <w:name w:val="heading 4"/>
    <w:basedOn w:val="Normale"/>
    <w:next w:val="Normale"/>
    <w:link w:val="Titolo4Carattere"/>
    <w:uiPriority w:val="9"/>
    <w:unhideWhenUsed/>
    <w:qFormat/>
    <w:rsid w:val="005B2CFC"/>
    <w:pPr>
      <w:keepNext/>
      <w:keepLines/>
      <w:spacing w:before="40" w:after="0"/>
      <w:outlineLvl w:val="3"/>
    </w:pPr>
    <w:rPr>
      <w:rFonts w:asciiTheme="majorHAnsi" w:eastAsia="Calibri" w:hAnsiTheme="majorHAnsi" w:cstheme="majorBidi"/>
      <w:i/>
      <w:iCs/>
      <w:color w:val="2E74B5" w:themeColor="accent1" w:themeShade="BF"/>
      <w:lang w:eastAsia="en-US"/>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Titolo">
    <w:name w:val="Title"/>
    <w:basedOn w:val="Normale"/>
    <w:next w:val="Normale"/>
    <w:link w:val="TitoloCarattere"/>
    <w:uiPriority w:val="10"/>
    <w:qFormat/>
    <w:rsid w:val="004C7BAF"/>
    <w:pPr>
      <w:pBdr>
        <w:bottom w:val="single" w:sz="8" w:space="4" w:color="4F81BD"/>
      </w:pBdr>
      <w:spacing w:after="300" w:line="240" w:lineRule="auto"/>
      <w:contextualSpacing/>
    </w:pPr>
    <w:rPr>
      <w:rFonts w:ascii="Cambria" w:hAnsi="Cambria"/>
      <w:color w:val="17365D"/>
      <w:spacing w:val="5"/>
      <w:kern w:val="28"/>
      <w:sz w:val="52"/>
      <w:szCs w:val="52"/>
    </w:rPr>
  </w:style>
  <w:style w:type="character" w:customStyle="1" w:styleId="TitoloCarattere">
    <w:name w:val="Titolo Carattere"/>
    <w:link w:val="Titolo"/>
    <w:uiPriority w:val="10"/>
    <w:rsid w:val="004C7BAF"/>
    <w:rPr>
      <w:rFonts w:ascii="Cambria" w:eastAsia="Times New Roman" w:hAnsi="Cambria" w:cs="Times New Roman"/>
      <w:color w:val="17365D"/>
      <w:spacing w:val="5"/>
      <w:kern w:val="28"/>
      <w:sz w:val="52"/>
      <w:szCs w:val="52"/>
    </w:rPr>
  </w:style>
  <w:style w:type="paragraph" w:styleId="Testofumetto">
    <w:name w:val="Balloon Text"/>
    <w:basedOn w:val="Normale"/>
    <w:link w:val="TestofumettoCarattere"/>
    <w:uiPriority w:val="99"/>
    <w:semiHidden/>
    <w:unhideWhenUsed/>
    <w:rsid w:val="004C7BAF"/>
    <w:pPr>
      <w:spacing w:after="0" w:line="240" w:lineRule="auto"/>
    </w:pPr>
    <w:rPr>
      <w:rFonts w:ascii="Tahoma" w:hAnsi="Tahoma" w:cs="Tahoma"/>
      <w:sz w:val="16"/>
      <w:szCs w:val="16"/>
    </w:rPr>
  </w:style>
  <w:style w:type="character" w:customStyle="1" w:styleId="TestofumettoCarattere">
    <w:name w:val="Testo fumetto Carattere"/>
    <w:link w:val="Testofumetto"/>
    <w:uiPriority w:val="99"/>
    <w:semiHidden/>
    <w:rsid w:val="004C7BAF"/>
    <w:rPr>
      <w:rFonts w:ascii="Tahoma" w:hAnsi="Tahoma" w:cs="Tahoma"/>
      <w:sz w:val="16"/>
      <w:szCs w:val="16"/>
    </w:rPr>
  </w:style>
  <w:style w:type="paragraph" w:styleId="Paragrafoelenco">
    <w:name w:val="List Paragraph"/>
    <w:basedOn w:val="Normale"/>
    <w:link w:val="ParagrafoelencoCarattere"/>
    <w:uiPriority w:val="34"/>
    <w:qFormat/>
    <w:rsid w:val="003B1DB1"/>
    <w:pPr>
      <w:ind w:left="720"/>
      <w:contextualSpacing/>
    </w:pPr>
  </w:style>
  <w:style w:type="table" w:styleId="Grigliatabella">
    <w:name w:val="Table Grid"/>
    <w:basedOn w:val="Tabellanormale"/>
    <w:uiPriority w:val="59"/>
    <w:rsid w:val="000032A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stazione">
    <w:name w:val="header"/>
    <w:basedOn w:val="Normale"/>
    <w:link w:val="IntestazioneCarattere"/>
    <w:uiPriority w:val="99"/>
    <w:unhideWhenUsed/>
    <w:rsid w:val="003158DF"/>
    <w:pPr>
      <w:tabs>
        <w:tab w:val="center" w:pos="4819"/>
        <w:tab w:val="right" w:pos="9638"/>
      </w:tabs>
      <w:spacing w:after="0" w:line="240" w:lineRule="auto"/>
    </w:pPr>
  </w:style>
  <w:style w:type="character" w:customStyle="1" w:styleId="IntestazioneCarattere">
    <w:name w:val="Intestazione Carattere"/>
    <w:basedOn w:val="Carpredefinitoparagrafo"/>
    <w:link w:val="Intestazione"/>
    <w:uiPriority w:val="99"/>
    <w:rsid w:val="003158DF"/>
  </w:style>
  <w:style w:type="paragraph" w:styleId="Pidipagina">
    <w:name w:val="footer"/>
    <w:basedOn w:val="Normale"/>
    <w:link w:val="PidipaginaCarattere"/>
    <w:uiPriority w:val="99"/>
    <w:unhideWhenUsed/>
    <w:rsid w:val="003158DF"/>
    <w:pPr>
      <w:tabs>
        <w:tab w:val="center" w:pos="4819"/>
        <w:tab w:val="right" w:pos="9638"/>
      </w:tabs>
      <w:spacing w:after="0" w:line="240" w:lineRule="auto"/>
    </w:pPr>
  </w:style>
  <w:style w:type="character" w:customStyle="1" w:styleId="PidipaginaCarattere">
    <w:name w:val="Piè di pagina Carattere"/>
    <w:basedOn w:val="Carpredefinitoparagrafo"/>
    <w:link w:val="Pidipagina"/>
    <w:uiPriority w:val="99"/>
    <w:rsid w:val="003158DF"/>
  </w:style>
  <w:style w:type="character" w:customStyle="1" w:styleId="Titolo1Carattere">
    <w:name w:val="Titolo 1 Carattere"/>
    <w:link w:val="Titolo1"/>
    <w:uiPriority w:val="9"/>
    <w:rsid w:val="00D23CBF"/>
    <w:rPr>
      <w:rFonts w:ascii="Verdana" w:hAnsi="Verdana"/>
      <w:b/>
      <w:sz w:val="24"/>
      <w:szCs w:val="24"/>
    </w:rPr>
  </w:style>
  <w:style w:type="character" w:customStyle="1" w:styleId="Titolo2Carattere">
    <w:name w:val="Titolo 2 Carattere"/>
    <w:link w:val="Titolo2"/>
    <w:uiPriority w:val="9"/>
    <w:rsid w:val="008C4A05"/>
    <w:rPr>
      <w:rFonts w:ascii="Verdana" w:hAnsi="Verdana"/>
      <w:b/>
      <w:sz w:val="24"/>
      <w:szCs w:val="24"/>
    </w:rPr>
  </w:style>
  <w:style w:type="paragraph" w:styleId="Titolosommario">
    <w:name w:val="TOC Heading"/>
    <w:basedOn w:val="Titolo1"/>
    <w:next w:val="Normale"/>
    <w:uiPriority w:val="39"/>
    <w:unhideWhenUsed/>
    <w:qFormat/>
    <w:rsid w:val="008F3688"/>
    <w:pPr>
      <w:keepNext/>
      <w:keepLines/>
      <w:spacing w:before="480" w:after="0"/>
      <w:contextualSpacing w:val="0"/>
      <w:outlineLvl w:val="9"/>
    </w:pPr>
    <w:rPr>
      <w:rFonts w:ascii="Cambria" w:hAnsi="Cambria"/>
      <w:bCs/>
      <w:color w:val="365F91"/>
      <w:sz w:val="28"/>
      <w:szCs w:val="28"/>
    </w:rPr>
  </w:style>
  <w:style w:type="paragraph" w:styleId="Sommario1">
    <w:name w:val="toc 1"/>
    <w:basedOn w:val="Normale"/>
    <w:next w:val="Normale"/>
    <w:autoRedefine/>
    <w:uiPriority w:val="39"/>
    <w:unhideWhenUsed/>
    <w:qFormat/>
    <w:rsid w:val="002E096B"/>
    <w:pPr>
      <w:spacing w:before="120" w:after="120"/>
    </w:pPr>
    <w:rPr>
      <w:rFonts w:asciiTheme="minorHAnsi" w:hAnsiTheme="minorHAnsi"/>
      <w:b/>
      <w:bCs/>
      <w:caps/>
      <w:sz w:val="20"/>
      <w:szCs w:val="20"/>
    </w:rPr>
  </w:style>
  <w:style w:type="paragraph" w:styleId="Sommario2">
    <w:name w:val="toc 2"/>
    <w:basedOn w:val="Normale"/>
    <w:next w:val="Normale"/>
    <w:autoRedefine/>
    <w:uiPriority w:val="39"/>
    <w:unhideWhenUsed/>
    <w:qFormat/>
    <w:rsid w:val="00292000"/>
    <w:pPr>
      <w:spacing w:after="0"/>
      <w:ind w:left="220"/>
    </w:pPr>
    <w:rPr>
      <w:rFonts w:asciiTheme="minorHAnsi" w:hAnsiTheme="minorHAnsi"/>
      <w:smallCaps/>
      <w:sz w:val="20"/>
      <w:szCs w:val="20"/>
    </w:rPr>
  </w:style>
  <w:style w:type="character" w:styleId="Collegamentoipertestuale">
    <w:name w:val="Hyperlink"/>
    <w:uiPriority w:val="99"/>
    <w:unhideWhenUsed/>
    <w:rsid w:val="008F3688"/>
    <w:rPr>
      <w:color w:val="0000FF"/>
      <w:u w:val="single"/>
    </w:rPr>
  </w:style>
  <w:style w:type="character" w:customStyle="1" w:styleId="ParagrafoelencoCarattere">
    <w:name w:val="Paragrafo elenco Carattere"/>
    <w:basedOn w:val="Carpredefinitoparagrafo"/>
    <w:link w:val="Paragrafoelenco"/>
    <w:uiPriority w:val="34"/>
    <w:rsid w:val="00614DD0"/>
  </w:style>
  <w:style w:type="paragraph" w:styleId="Didascalia">
    <w:name w:val="caption"/>
    <w:basedOn w:val="Normale"/>
    <w:next w:val="Normale"/>
    <w:uiPriority w:val="35"/>
    <w:unhideWhenUsed/>
    <w:qFormat/>
    <w:rsid w:val="00DD75FF"/>
    <w:pPr>
      <w:spacing w:line="240" w:lineRule="auto"/>
    </w:pPr>
    <w:rPr>
      <w:b/>
      <w:bCs/>
      <w:color w:val="4F81BD"/>
      <w:sz w:val="18"/>
      <w:szCs w:val="18"/>
    </w:rPr>
  </w:style>
  <w:style w:type="paragraph" w:customStyle="1" w:styleId="StileOR">
    <w:name w:val="Stile_OR"/>
    <w:basedOn w:val="Paragrafoelenco"/>
    <w:rsid w:val="00CF2C3B"/>
    <w:pPr>
      <w:ind w:hanging="360"/>
    </w:pPr>
    <w:rPr>
      <w:rFonts w:ascii="Verdana" w:hAnsi="Verdana"/>
      <w:b/>
      <w:sz w:val="24"/>
      <w:szCs w:val="24"/>
    </w:rPr>
  </w:style>
  <w:style w:type="paragraph" w:styleId="Sommario3">
    <w:name w:val="toc 3"/>
    <w:basedOn w:val="Normale"/>
    <w:next w:val="Normale"/>
    <w:autoRedefine/>
    <w:uiPriority w:val="39"/>
    <w:unhideWhenUsed/>
    <w:qFormat/>
    <w:rsid w:val="001F2E40"/>
    <w:pPr>
      <w:spacing w:after="0"/>
      <w:ind w:left="440"/>
    </w:pPr>
    <w:rPr>
      <w:rFonts w:asciiTheme="minorHAnsi" w:hAnsiTheme="minorHAnsi"/>
      <w:i/>
      <w:iCs/>
      <w:sz w:val="20"/>
      <w:szCs w:val="20"/>
    </w:rPr>
  </w:style>
  <w:style w:type="character" w:customStyle="1" w:styleId="Titolo3Carattere">
    <w:name w:val="Titolo 3 Carattere"/>
    <w:link w:val="Titolo3"/>
    <w:uiPriority w:val="9"/>
    <w:rsid w:val="00434F2B"/>
    <w:rPr>
      <w:rFonts w:ascii="Verdana" w:hAnsi="Verdana"/>
      <w:b/>
      <w:bCs/>
      <w:sz w:val="22"/>
      <w:szCs w:val="22"/>
    </w:rPr>
  </w:style>
  <w:style w:type="table" w:customStyle="1" w:styleId="Grigliatabella2">
    <w:name w:val="Griglia tabella2"/>
    <w:basedOn w:val="Tabellanormale"/>
    <w:next w:val="Grigliatabella"/>
    <w:uiPriority w:val="59"/>
    <w:rsid w:val="00713D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gliatabella1">
    <w:name w:val="Griglia tabella1"/>
    <w:basedOn w:val="Tabellanormale"/>
    <w:next w:val="Grigliatabella"/>
    <w:uiPriority w:val="59"/>
    <w:rsid w:val="00713DD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essunaspaziatura">
    <w:name w:val="No Spacing"/>
    <w:uiPriority w:val="1"/>
    <w:qFormat/>
    <w:rsid w:val="00DC3D45"/>
    <w:rPr>
      <w:sz w:val="22"/>
      <w:szCs w:val="22"/>
    </w:rPr>
  </w:style>
  <w:style w:type="character" w:customStyle="1" w:styleId="Titolo4Carattere">
    <w:name w:val="Titolo 4 Carattere"/>
    <w:basedOn w:val="Carpredefinitoparagrafo"/>
    <w:link w:val="Titolo4"/>
    <w:uiPriority w:val="9"/>
    <w:rsid w:val="005B2CFC"/>
    <w:rPr>
      <w:rFonts w:asciiTheme="majorHAnsi" w:eastAsia="Calibri" w:hAnsiTheme="majorHAnsi" w:cstheme="majorBidi"/>
      <w:i/>
      <w:iCs/>
      <w:color w:val="2E74B5" w:themeColor="accent1" w:themeShade="BF"/>
      <w:sz w:val="22"/>
      <w:szCs w:val="22"/>
      <w:lang w:eastAsia="en-US"/>
    </w:rPr>
  </w:style>
  <w:style w:type="paragraph" w:styleId="Sommario4">
    <w:name w:val="toc 4"/>
    <w:basedOn w:val="Normale"/>
    <w:next w:val="Normale"/>
    <w:autoRedefine/>
    <w:uiPriority w:val="39"/>
    <w:unhideWhenUsed/>
    <w:rsid w:val="002D7DAD"/>
    <w:pPr>
      <w:spacing w:after="0"/>
      <w:ind w:left="660"/>
    </w:pPr>
    <w:rPr>
      <w:rFonts w:asciiTheme="minorHAnsi" w:hAnsiTheme="minorHAnsi"/>
      <w:sz w:val="18"/>
      <w:szCs w:val="18"/>
    </w:rPr>
  </w:style>
  <w:style w:type="paragraph" w:styleId="Sommario5">
    <w:name w:val="toc 5"/>
    <w:basedOn w:val="Normale"/>
    <w:next w:val="Normale"/>
    <w:autoRedefine/>
    <w:uiPriority w:val="39"/>
    <w:unhideWhenUsed/>
    <w:rsid w:val="002D7DAD"/>
    <w:pPr>
      <w:spacing w:after="0"/>
      <w:ind w:left="880"/>
    </w:pPr>
    <w:rPr>
      <w:rFonts w:asciiTheme="minorHAnsi" w:hAnsiTheme="minorHAnsi"/>
      <w:sz w:val="18"/>
      <w:szCs w:val="18"/>
    </w:rPr>
  </w:style>
  <w:style w:type="paragraph" w:styleId="Sommario6">
    <w:name w:val="toc 6"/>
    <w:basedOn w:val="Normale"/>
    <w:next w:val="Normale"/>
    <w:autoRedefine/>
    <w:uiPriority w:val="39"/>
    <w:unhideWhenUsed/>
    <w:rsid w:val="002D7DAD"/>
    <w:pPr>
      <w:spacing w:after="0"/>
      <w:ind w:left="1100"/>
    </w:pPr>
    <w:rPr>
      <w:rFonts w:asciiTheme="minorHAnsi" w:hAnsiTheme="minorHAnsi"/>
      <w:sz w:val="18"/>
      <w:szCs w:val="18"/>
    </w:rPr>
  </w:style>
  <w:style w:type="paragraph" w:styleId="Sommario7">
    <w:name w:val="toc 7"/>
    <w:basedOn w:val="Normale"/>
    <w:next w:val="Normale"/>
    <w:autoRedefine/>
    <w:uiPriority w:val="39"/>
    <w:unhideWhenUsed/>
    <w:rsid w:val="002D7DAD"/>
    <w:pPr>
      <w:spacing w:after="0"/>
      <w:ind w:left="1320"/>
    </w:pPr>
    <w:rPr>
      <w:rFonts w:asciiTheme="minorHAnsi" w:hAnsiTheme="minorHAnsi"/>
      <w:sz w:val="18"/>
      <w:szCs w:val="18"/>
    </w:rPr>
  </w:style>
  <w:style w:type="paragraph" w:styleId="Sommario8">
    <w:name w:val="toc 8"/>
    <w:basedOn w:val="Normale"/>
    <w:next w:val="Normale"/>
    <w:autoRedefine/>
    <w:uiPriority w:val="39"/>
    <w:unhideWhenUsed/>
    <w:rsid w:val="002D7DAD"/>
    <w:pPr>
      <w:spacing w:after="0"/>
      <w:ind w:left="1540"/>
    </w:pPr>
    <w:rPr>
      <w:rFonts w:asciiTheme="minorHAnsi" w:hAnsiTheme="minorHAnsi"/>
      <w:sz w:val="18"/>
      <w:szCs w:val="18"/>
    </w:rPr>
  </w:style>
  <w:style w:type="paragraph" w:styleId="Sommario9">
    <w:name w:val="toc 9"/>
    <w:basedOn w:val="Normale"/>
    <w:next w:val="Normale"/>
    <w:autoRedefine/>
    <w:uiPriority w:val="39"/>
    <w:unhideWhenUsed/>
    <w:rsid w:val="002D7DAD"/>
    <w:pPr>
      <w:spacing w:after="0"/>
      <w:ind w:left="1760"/>
    </w:pPr>
    <w:rPr>
      <w:rFonts w:asciiTheme="minorHAnsi" w:hAnsiTheme="minorHAns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51643588">
      <w:bodyDiv w:val="1"/>
      <w:marLeft w:val="0"/>
      <w:marRight w:val="0"/>
      <w:marTop w:val="0"/>
      <w:marBottom w:val="0"/>
      <w:divBdr>
        <w:top w:val="none" w:sz="0" w:space="0" w:color="auto"/>
        <w:left w:val="none" w:sz="0" w:space="0" w:color="auto"/>
        <w:bottom w:val="none" w:sz="0" w:space="0" w:color="auto"/>
        <w:right w:val="none" w:sz="0" w:space="0" w:color="auto"/>
      </w:divBdr>
    </w:div>
    <w:div w:id="953949037">
      <w:bodyDiv w:val="1"/>
      <w:marLeft w:val="0"/>
      <w:marRight w:val="0"/>
      <w:marTop w:val="0"/>
      <w:marBottom w:val="0"/>
      <w:divBdr>
        <w:top w:val="none" w:sz="0" w:space="0" w:color="auto"/>
        <w:left w:val="none" w:sz="0" w:space="0" w:color="auto"/>
        <w:bottom w:val="none" w:sz="0" w:space="0" w:color="auto"/>
        <w:right w:val="none" w:sz="0" w:space="0" w:color="auto"/>
      </w:divBdr>
    </w:div>
    <w:div w:id="1274744428">
      <w:bodyDiv w:val="1"/>
      <w:marLeft w:val="0"/>
      <w:marRight w:val="0"/>
      <w:marTop w:val="0"/>
      <w:marBottom w:val="0"/>
      <w:divBdr>
        <w:top w:val="none" w:sz="0" w:space="0" w:color="auto"/>
        <w:left w:val="none" w:sz="0" w:space="0" w:color="auto"/>
        <w:bottom w:val="none" w:sz="0" w:space="0" w:color="auto"/>
        <w:right w:val="none" w:sz="0" w:space="0" w:color="auto"/>
      </w:divBdr>
    </w:div>
    <w:div w:id="1748070146">
      <w:bodyDiv w:val="1"/>
      <w:marLeft w:val="0"/>
      <w:marRight w:val="0"/>
      <w:marTop w:val="0"/>
      <w:marBottom w:val="0"/>
      <w:divBdr>
        <w:top w:val="none" w:sz="0" w:space="0" w:color="auto"/>
        <w:left w:val="none" w:sz="0" w:space="0" w:color="auto"/>
        <w:bottom w:val="none" w:sz="0" w:space="0" w:color="auto"/>
        <w:right w:val="none" w:sz="0" w:space="0" w:color="auto"/>
      </w:divBdr>
    </w:div>
    <w:div w:id="19147787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image" Target="media/image18.jpeg"/><Relationship Id="rId39" Type="http://schemas.openxmlformats.org/officeDocument/2006/relationships/image" Target="media/image31.jpeg"/><Relationship Id="rId21" Type="http://schemas.openxmlformats.org/officeDocument/2006/relationships/image" Target="media/image13.jpeg"/><Relationship Id="rId34" Type="http://schemas.openxmlformats.org/officeDocument/2006/relationships/image" Target="media/image26.jpeg"/><Relationship Id="rId42" Type="http://schemas.openxmlformats.org/officeDocument/2006/relationships/image" Target="media/image34.jpeg"/><Relationship Id="rId47" Type="http://schemas.openxmlformats.org/officeDocument/2006/relationships/image" Target="media/image39.jpeg"/><Relationship Id="rId50" Type="http://schemas.openxmlformats.org/officeDocument/2006/relationships/image" Target="media/image42.png"/><Relationship Id="rId55" Type="http://schemas.openxmlformats.org/officeDocument/2006/relationships/image" Target="media/image47.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8.jpeg"/><Relationship Id="rId29" Type="http://schemas.openxmlformats.org/officeDocument/2006/relationships/image" Target="media/image21.jpeg"/><Relationship Id="rId11" Type="http://schemas.openxmlformats.org/officeDocument/2006/relationships/image" Target="media/image4.jpeg"/><Relationship Id="rId24" Type="http://schemas.openxmlformats.org/officeDocument/2006/relationships/image" Target="media/image16.jpeg"/><Relationship Id="rId32" Type="http://schemas.openxmlformats.org/officeDocument/2006/relationships/image" Target="media/image24.jpeg"/><Relationship Id="rId37" Type="http://schemas.openxmlformats.org/officeDocument/2006/relationships/image" Target="media/image29.jpeg"/><Relationship Id="rId40" Type="http://schemas.openxmlformats.org/officeDocument/2006/relationships/image" Target="media/image32.jpeg"/><Relationship Id="rId45" Type="http://schemas.openxmlformats.org/officeDocument/2006/relationships/image" Target="media/image37.jpeg"/><Relationship Id="rId53" Type="http://schemas.openxmlformats.org/officeDocument/2006/relationships/image" Target="media/image45.jpeg"/><Relationship Id="rId58" Type="http://schemas.openxmlformats.org/officeDocument/2006/relationships/footer" Target="footer1.xml"/><Relationship Id="rId5" Type="http://schemas.openxmlformats.org/officeDocument/2006/relationships/webSettings" Target="webSettings.xml"/><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 Id="rId22" Type="http://schemas.openxmlformats.org/officeDocument/2006/relationships/image" Target="media/image14.jpeg"/><Relationship Id="rId27" Type="http://schemas.openxmlformats.org/officeDocument/2006/relationships/image" Target="media/image19.jpeg"/><Relationship Id="rId30" Type="http://schemas.openxmlformats.org/officeDocument/2006/relationships/image" Target="media/image22.jpeg"/><Relationship Id="rId35" Type="http://schemas.openxmlformats.org/officeDocument/2006/relationships/image" Target="media/image27.jpeg"/><Relationship Id="rId43" Type="http://schemas.openxmlformats.org/officeDocument/2006/relationships/image" Target="media/image35.jpeg"/><Relationship Id="rId48" Type="http://schemas.openxmlformats.org/officeDocument/2006/relationships/image" Target="media/image40.png"/><Relationship Id="rId56" Type="http://schemas.openxmlformats.org/officeDocument/2006/relationships/image" Target="media/image48.jpeg"/><Relationship Id="rId8" Type="http://schemas.openxmlformats.org/officeDocument/2006/relationships/image" Target="media/image1.png"/><Relationship Id="rId51" Type="http://schemas.openxmlformats.org/officeDocument/2006/relationships/image" Target="media/image43.jpeg"/><Relationship Id="rId3" Type="http://schemas.openxmlformats.org/officeDocument/2006/relationships/styles" Target="styles.xml"/><Relationship Id="rId12" Type="http://schemas.openxmlformats.org/officeDocument/2006/relationships/hyperlink" Target="http://www.essegibisicurezza.it" TargetMode="External"/><Relationship Id="rId17" Type="http://schemas.openxmlformats.org/officeDocument/2006/relationships/image" Target="media/image9.jpeg"/><Relationship Id="rId25" Type="http://schemas.openxmlformats.org/officeDocument/2006/relationships/image" Target="media/image17.jpeg"/><Relationship Id="rId33" Type="http://schemas.openxmlformats.org/officeDocument/2006/relationships/image" Target="media/image25.png"/><Relationship Id="rId38" Type="http://schemas.openxmlformats.org/officeDocument/2006/relationships/image" Target="media/image30.jpeg"/><Relationship Id="rId46" Type="http://schemas.openxmlformats.org/officeDocument/2006/relationships/image" Target="media/image38.jpeg"/><Relationship Id="rId59" Type="http://schemas.openxmlformats.org/officeDocument/2006/relationships/fontTable" Target="fontTable.xml"/><Relationship Id="rId20" Type="http://schemas.openxmlformats.org/officeDocument/2006/relationships/image" Target="media/image12.jpeg"/><Relationship Id="rId41" Type="http://schemas.openxmlformats.org/officeDocument/2006/relationships/image" Target="media/image33.jpeg"/><Relationship Id="rId54" Type="http://schemas.openxmlformats.org/officeDocument/2006/relationships/image" Target="media/image46.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7.jpeg"/><Relationship Id="rId23" Type="http://schemas.openxmlformats.org/officeDocument/2006/relationships/image" Target="media/image15.jpeg"/><Relationship Id="rId28" Type="http://schemas.openxmlformats.org/officeDocument/2006/relationships/image" Target="media/image20.png"/><Relationship Id="rId36" Type="http://schemas.openxmlformats.org/officeDocument/2006/relationships/image" Target="media/image28.jpeg"/><Relationship Id="rId49" Type="http://schemas.openxmlformats.org/officeDocument/2006/relationships/image" Target="media/image41.jpeg"/><Relationship Id="rId57" Type="http://schemas.openxmlformats.org/officeDocument/2006/relationships/hyperlink" Target="http://www.essegibi.eu" TargetMode="External"/><Relationship Id="rId10" Type="http://schemas.openxmlformats.org/officeDocument/2006/relationships/image" Target="media/image3.png"/><Relationship Id="rId31" Type="http://schemas.openxmlformats.org/officeDocument/2006/relationships/image" Target="media/image23.jpeg"/><Relationship Id="rId44" Type="http://schemas.openxmlformats.org/officeDocument/2006/relationships/image" Target="media/image36.jpeg"/><Relationship Id="rId52" Type="http://schemas.openxmlformats.org/officeDocument/2006/relationships/image" Target="media/image44.png"/><Relationship Id="rId60"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49.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B7A8097-F434-4D47-8D38-87604DC198B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2481</TotalTime>
  <Pages>1</Pages>
  <Words>7897</Words>
  <Characters>45018</Characters>
  <Application>Microsoft Office Word</Application>
  <DocSecurity>0</DocSecurity>
  <Lines>375</Lines>
  <Paragraphs>105</Paragraphs>
  <ScaleCrop>false</ScaleCrop>
  <HeadingPairs>
    <vt:vector size="2" baseType="variant">
      <vt:variant>
        <vt:lpstr>Titolo</vt:lpstr>
      </vt:variant>
      <vt:variant>
        <vt:i4>1</vt:i4>
      </vt:variant>
    </vt:vector>
  </HeadingPairs>
  <TitlesOfParts>
    <vt:vector size="1" baseType="lpstr">
      <vt:lpstr/>
    </vt:vector>
  </TitlesOfParts>
  <Company>Hewlett-Packard</Company>
  <LinksUpToDate>false</LinksUpToDate>
  <CharactersWithSpaces>52810</CharactersWithSpaces>
  <SharedDoc>false</SharedDoc>
  <HLinks>
    <vt:vector size="372" baseType="variant">
      <vt:variant>
        <vt:i4>6488099</vt:i4>
      </vt:variant>
      <vt:variant>
        <vt:i4>480</vt:i4>
      </vt:variant>
      <vt:variant>
        <vt:i4>0</vt:i4>
      </vt:variant>
      <vt:variant>
        <vt:i4>5</vt:i4>
      </vt:variant>
      <vt:variant>
        <vt:lpwstr>http://www.essegibi.eu/</vt:lpwstr>
      </vt:variant>
      <vt:variant>
        <vt:lpwstr/>
      </vt:variant>
      <vt:variant>
        <vt:i4>1638454</vt:i4>
      </vt:variant>
      <vt:variant>
        <vt:i4>362</vt:i4>
      </vt:variant>
      <vt:variant>
        <vt:i4>0</vt:i4>
      </vt:variant>
      <vt:variant>
        <vt:i4>5</vt:i4>
      </vt:variant>
      <vt:variant>
        <vt:lpwstr/>
      </vt:variant>
      <vt:variant>
        <vt:lpwstr>_Toc451845763</vt:lpwstr>
      </vt:variant>
      <vt:variant>
        <vt:i4>1638454</vt:i4>
      </vt:variant>
      <vt:variant>
        <vt:i4>356</vt:i4>
      </vt:variant>
      <vt:variant>
        <vt:i4>0</vt:i4>
      </vt:variant>
      <vt:variant>
        <vt:i4>5</vt:i4>
      </vt:variant>
      <vt:variant>
        <vt:lpwstr/>
      </vt:variant>
      <vt:variant>
        <vt:lpwstr>_Toc451845762</vt:lpwstr>
      </vt:variant>
      <vt:variant>
        <vt:i4>1638454</vt:i4>
      </vt:variant>
      <vt:variant>
        <vt:i4>350</vt:i4>
      </vt:variant>
      <vt:variant>
        <vt:i4>0</vt:i4>
      </vt:variant>
      <vt:variant>
        <vt:i4>5</vt:i4>
      </vt:variant>
      <vt:variant>
        <vt:lpwstr/>
      </vt:variant>
      <vt:variant>
        <vt:lpwstr>_Toc451845761</vt:lpwstr>
      </vt:variant>
      <vt:variant>
        <vt:i4>1638454</vt:i4>
      </vt:variant>
      <vt:variant>
        <vt:i4>344</vt:i4>
      </vt:variant>
      <vt:variant>
        <vt:i4>0</vt:i4>
      </vt:variant>
      <vt:variant>
        <vt:i4>5</vt:i4>
      </vt:variant>
      <vt:variant>
        <vt:lpwstr/>
      </vt:variant>
      <vt:variant>
        <vt:lpwstr>_Toc451845760</vt:lpwstr>
      </vt:variant>
      <vt:variant>
        <vt:i4>1703990</vt:i4>
      </vt:variant>
      <vt:variant>
        <vt:i4>338</vt:i4>
      </vt:variant>
      <vt:variant>
        <vt:i4>0</vt:i4>
      </vt:variant>
      <vt:variant>
        <vt:i4>5</vt:i4>
      </vt:variant>
      <vt:variant>
        <vt:lpwstr/>
      </vt:variant>
      <vt:variant>
        <vt:lpwstr>_Toc451845759</vt:lpwstr>
      </vt:variant>
      <vt:variant>
        <vt:i4>1703990</vt:i4>
      </vt:variant>
      <vt:variant>
        <vt:i4>332</vt:i4>
      </vt:variant>
      <vt:variant>
        <vt:i4>0</vt:i4>
      </vt:variant>
      <vt:variant>
        <vt:i4>5</vt:i4>
      </vt:variant>
      <vt:variant>
        <vt:lpwstr/>
      </vt:variant>
      <vt:variant>
        <vt:lpwstr>_Toc451845758</vt:lpwstr>
      </vt:variant>
      <vt:variant>
        <vt:i4>1703990</vt:i4>
      </vt:variant>
      <vt:variant>
        <vt:i4>326</vt:i4>
      </vt:variant>
      <vt:variant>
        <vt:i4>0</vt:i4>
      </vt:variant>
      <vt:variant>
        <vt:i4>5</vt:i4>
      </vt:variant>
      <vt:variant>
        <vt:lpwstr/>
      </vt:variant>
      <vt:variant>
        <vt:lpwstr>_Toc451845757</vt:lpwstr>
      </vt:variant>
      <vt:variant>
        <vt:i4>1703990</vt:i4>
      </vt:variant>
      <vt:variant>
        <vt:i4>320</vt:i4>
      </vt:variant>
      <vt:variant>
        <vt:i4>0</vt:i4>
      </vt:variant>
      <vt:variant>
        <vt:i4>5</vt:i4>
      </vt:variant>
      <vt:variant>
        <vt:lpwstr/>
      </vt:variant>
      <vt:variant>
        <vt:lpwstr>_Toc451845756</vt:lpwstr>
      </vt:variant>
      <vt:variant>
        <vt:i4>1703990</vt:i4>
      </vt:variant>
      <vt:variant>
        <vt:i4>314</vt:i4>
      </vt:variant>
      <vt:variant>
        <vt:i4>0</vt:i4>
      </vt:variant>
      <vt:variant>
        <vt:i4>5</vt:i4>
      </vt:variant>
      <vt:variant>
        <vt:lpwstr/>
      </vt:variant>
      <vt:variant>
        <vt:lpwstr>_Toc451845755</vt:lpwstr>
      </vt:variant>
      <vt:variant>
        <vt:i4>1703990</vt:i4>
      </vt:variant>
      <vt:variant>
        <vt:i4>308</vt:i4>
      </vt:variant>
      <vt:variant>
        <vt:i4>0</vt:i4>
      </vt:variant>
      <vt:variant>
        <vt:i4>5</vt:i4>
      </vt:variant>
      <vt:variant>
        <vt:lpwstr/>
      </vt:variant>
      <vt:variant>
        <vt:lpwstr>_Toc451845754</vt:lpwstr>
      </vt:variant>
      <vt:variant>
        <vt:i4>1703990</vt:i4>
      </vt:variant>
      <vt:variant>
        <vt:i4>302</vt:i4>
      </vt:variant>
      <vt:variant>
        <vt:i4>0</vt:i4>
      </vt:variant>
      <vt:variant>
        <vt:i4>5</vt:i4>
      </vt:variant>
      <vt:variant>
        <vt:lpwstr/>
      </vt:variant>
      <vt:variant>
        <vt:lpwstr>_Toc451845753</vt:lpwstr>
      </vt:variant>
      <vt:variant>
        <vt:i4>1703990</vt:i4>
      </vt:variant>
      <vt:variant>
        <vt:i4>296</vt:i4>
      </vt:variant>
      <vt:variant>
        <vt:i4>0</vt:i4>
      </vt:variant>
      <vt:variant>
        <vt:i4>5</vt:i4>
      </vt:variant>
      <vt:variant>
        <vt:lpwstr/>
      </vt:variant>
      <vt:variant>
        <vt:lpwstr>_Toc451845752</vt:lpwstr>
      </vt:variant>
      <vt:variant>
        <vt:i4>1703990</vt:i4>
      </vt:variant>
      <vt:variant>
        <vt:i4>290</vt:i4>
      </vt:variant>
      <vt:variant>
        <vt:i4>0</vt:i4>
      </vt:variant>
      <vt:variant>
        <vt:i4>5</vt:i4>
      </vt:variant>
      <vt:variant>
        <vt:lpwstr/>
      </vt:variant>
      <vt:variant>
        <vt:lpwstr>_Toc451845751</vt:lpwstr>
      </vt:variant>
      <vt:variant>
        <vt:i4>1703990</vt:i4>
      </vt:variant>
      <vt:variant>
        <vt:i4>284</vt:i4>
      </vt:variant>
      <vt:variant>
        <vt:i4>0</vt:i4>
      </vt:variant>
      <vt:variant>
        <vt:i4>5</vt:i4>
      </vt:variant>
      <vt:variant>
        <vt:lpwstr/>
      </vt:variant>
      <vt:variant>
        <vt:lpwstr>_Toc451845750</vt:lpwstr>
      </vt:variant>
      <vt:variant>
        <vt:i4>1769526</vt:i4>
      </vt:variant>
      <vt:variant>
        <vt:i4>278</vt:i4>
      </vt:variant>
      <vt:variant>
        <vt:i4>0</vt:i4>
      </vt:variant>
      <vt:variant>
        <vt:i4>5</vt:i4>
      </vt:variant>
      <vt:variant>
        <vt:lpwstr/>
      </vt:variant>
      <vt:variant>
        <vt:lpwstr>_Toc451845749</vt:lpwstr>
      </vt:variant>
      <vt:variant>
        <vt:i4>1769526</vt:i4>
      </vt:variant>
      <vt:variant>
        <vt:i4>272</vt:i4>
      </vt:variant>
      <vt:variant>
        <vt:i4>0</vt:i4>
      </vt:variant>
      <vt:variant>
        <vt:i4>5</vt:i4>
      </vt:variant>
      <vt:variant>
        <vt:lpwstr/>
      </vt:variant>
      <vt:variant>
        <vt:lpwstr>_Toc451845748</vt:lpwstr>
      </vt:variant>
      <vt:variant>
        <vt:i4>1769526</vt:i4>
      </vt:variant>
      <vt:variant>
        <vt:i4>266</vt:i4>
      </vt:variant>
      <vt:variant>
        <vt:i4>0</vt:i4>
      </vt:variant>
      <vt:variant>
        <vt:i4>5</vt:i4>
      </vt:variant>
      <vt:variant>
        <vt:lpwstr/>
      </vt:variant>
      <vt:variant>
        <vt:lpwstr>_Toc451845747</vt:lpwstr>
      </vt:variant>
      <vt:variant>
        <vt:i4>1769526</vt:i4>
      </vt:variant>
      <vt:variant>
        <vt:i4>260</vt:i4>
      </vt:variant>
      <vt:variant>
        <vt:i4>0</vt:i4>
      </vt:variant>
      <vt:variant>
        <vt:i4>5</vt:i4>
      </vt:variant>
      <vt:variant>
        <vt:lpwstr/>
      </vt:variant>
      <vt:variant>
        <vt:lpwstr>_Toc451845746</vt:lpwstr>
      </vt:variant>
      <vt:variant>
        <vt:i4>1769526</vt:i4>
      </vt:variant>
      <vt:variant>
        <vt:i4>254</vt:i4>
      </vt:variant>
      <vt:variant>
        <vt:i4>0</vt:i4>
      </vt:variant>
      <vt:variant>
        <vt:i4>5</vt:i4>
      </vt:variant>
      <vt:variant>
        <vt:lpwstr/>
      </vt:variant>
      <vt:variant>
        <vt:lpwstr>_Toc451845745</vt:lpwstr>
      </vt:variant>
      <vt:variant>
        <vt:i4>1769526</vt:i4>
      </vt:variant>
      <vt:variant>
        <vt:i4>248</vt:i4>
      </vt:variant>
      <vt:variant>
        <vt:i4>0</vt:i4>
      </vt:variant>
      <vt:variant>
        <vt:i4>5</vt:i4>
      </vt:variant>
      <vt:variant>
        <vt:lpwstr/>
      </vt:variant>
      <vt:variant>
        <vt:lpwstr>_Toc451845744</vt:lpwstr>
      </vt:variant>
      <vt:variant>
        <vt:i4>1769526</vt:i4>
      </vt:variant>
      <vt:variant>
        <vt:i4>242</vt:i4>
      </vt:variant>
      <vt:variant>
        <vt:i4>0</vt:i4>
      </vt:variant>
      <vt:variant>
        <vt:i4>5</vt:i4>
      </vt:variant>
      <vt:variant>
        <vt:lpwstr/>
      </vt:variant>
      <vt:variant>
        <vt:lpwstr>_Toc451845743</vt:lpwstr>
      </vt:variant>
      <vt:variant>
        <vt:i4>1769526</vt:i4>
      </vt:variant>
      <vt:variant>
        <vt:i4>236</vt:i4>
      </vt:variant>
      <vt:variant>
        <vt:i4>0</vt:i4>
      </vt:variant>
      <vt:variant>
        <vt:i4>5</vt:i4>
      </vt:variant>
      <vt:variant>
        <vt:lpwstr/>
      </vt:variant>
      <vt:variant>
        <vt:lpwstr>_Toc451845742</vt:lpwstr>
      </vt:variant>
      <vt:variant>
        <vt:i4>1769526</vt:i4>
      </vt:variant>
      <vt:variant>
        <vt:i4>230</vt:i4>
      </vt:variant>
      <vt:variant>
        <vt:i4>0</vt:i4>
      </vt:variant>
      <vt:variant>
        <vt:i4>5</vt:i4>
      </vt:variant>
      <vt:variant>
        <vt:lpwstr/>
      </vt:variant>
      <vt:variant>
        <vt:lpwstr>_Toc451845741</vt:lpwstr>
      </vt:variant>
      <vt:variant>
        <vt:i4>1769526</vt:i4>
      </vt:variant>
      <vt:variant>
        <vt:i4>224</vt:i4>
      </vt:variant>
      <vt:variant>
        <vt:i4>0</vt:i4>
      </vt:variant>
      <vt:variant>
        <vt:i4>5</vt:i4>
      </vt:variant>
      <vt:variant>
        <vt:lpwstr/>
      </vt:variant>
      <vt:variant>
        <vt:lpwstr>_Toc451845740</vt:lpwstr>
      </vt:variant>
      <vt:variant>
        <vt:i4>1835062</vt:i4>
      </vt:variant>
      <vt:variant>
        <vt:i4>218</vt:i4>
      </vt:variant>
      <vt:variant>
        <vt:i4>0</vt:i4>
      </vt:variant>
      <vt:variant>
        <vt:i4>5</vt:i4>
      </vt:variant>
      <vt:variant>
        <vt:lpwstr/>
      </vt:variant>
      <vt:variant>
        <vt:lpwstr>_Toc451845739</vt:lpwstr>
      </vt:variant>
      <vt:variant>
        <vt:i4>1835062</vt:i4>
      </vt:variant>
      <vt:variant>
        <vt:i4>212</vt:i4>
      </vt:variant>
      <vt:variant>
        <vt:i4>0</vt:i4>
      </vt:variant>
      <vt:variant>
        <vt:i4>5</vt:i4>
      </vt:variant>
      <vt:variant>
        <vt:lpwstr/>
      </vt:variant>
      <vt:variant>
        <vt:lpwstr>_Toc451845738</vt:lpwstr>
      </vt:variant>
      <vt:variant>
        <vt:i4>1835062</vt:i4>
      </vt:variant>
      <vt:variant>
        <vt:i4>206</vt:i4>
      </vt:variant>
      <vt:variant>
        <vt:i4>0</vt:i4>
      </vt:variant>
      <vt:variant>
        <vt:i4>5</vt:i4>
      </vt:variant>
      <vt:variant>
        <vt:lpwstr/>
      </vt:variant>
      <vt:variant>
        <vt:lpwstr>_Toc451845737</vt:lpwstr>
      </vt:variant>
      <vt:variant>
        <vt:i4>1835062</vt:i4>
      </vt:variant>
      <vt:variant>
        <vt:i4>200</vt:i4>
      </vt:variant>
      <vt:variant>
        <vt:i4>0</vt:i4>
      </vt:variant>
      <vt:variant>
        <vt:i4>5</vt:i4>
      </vt:variant>
      <vt:variant>
        <vt:lpwstr/>
      </vt:variant>
      <vt:variant>
        <vt:lpwstr>_Toc451845736</vt:lpwstr>
      </vt:variant>
      <vt:variant>
        <vt:i4>1835062</vt:i4>
      </vt:variant>
      <vt:variant>
        <vt:i4>194</vt:i4>
      </vt:variant>
      <vt:variant>
        <vt:i4>0</vt:i4>
      </vt:variant>
      <vt:variant>
        <vt:i4>5</vt:i4>
      </vt:variant>
      <vt:variant>
        <vt:lpwstr/>
      </vt:variant>
      <vt:variant>
        <vt:lpwstr>_Toc451845735</vt:lpwstr>
      </vt:variant>
      <vt:variant>
        <vt:i4>1835062</vt:i4>
      </vt:variant>
      <vt:variant>
        <vt:i4>188</vt:i4>
      </vt:variant>
      <vt:variant>
        <vt:i4>0</vt:i4>
      </vt:variant>
      <vt:variant>
        <vt:i4>5</vt:i4>
      </vt:variant>
      <vt:variant>
        <vt:lpwstr/>
      </vt:variant>
      <vt:variant>
        <vt:lpwstr>_Toc451845734</vt:lpwstr>
      </vt:variant>
      <vt:variant>
        <vt:i4>1835062</vt:i4>
      </vt:variant>
      <vt:variant>
        <vt:i4>182</vt:i4>
      </vt:variant>
      <vt:variant>
        <vt:i4>0</vt:i4>
      </vt:variant>
      <vt:variant>
        <vt:i4>5</vt:i4>
      </vt:variant>
      <vt:variant>
        <vt:lpwstr/>
      </vt:variant>
      <vt:variant>
        <vt:lpwstr>_Toc451845733</vt:lpwstr>
      </vt:variant>
      <vt:variant>
        <vt:i4>1835062</vt:i4>
      </vt:variant>
      <vt:variant>
        <vt:i4>176</vt:i4>
      </vt:variant>
      <vt:variant>
        <vt:i4>0</vt:i4>
      </vt:variant>
      <vt:variant>
        <vt:i4>5</vt:i4>
      </vt:variant>
      <vt:variant>
        <vt:lpwstr/>
      </vt:variant>
      <vt:variant>
        <vt:lpwstr>_Toc451845732</vt:lpwstr>
      </vt:variant>
      <vt:variant>
        <vt:i4>1835062</vt:i4>
      </vt:variant>
      <vt:variant>
        <vt:i4>170</vt:i4>
      </vt:variant>
      <vt:variant>
        <vt:i4>0</vt:i4>
      </vt:variant>
      <vt:variant>
        <vt:i4>5</vt:i4>
      </vt:variant>
      <vt:variant>
        <vt:lpwstr/>
      </vt:variant>
      <vt:variant>
        <vt:lpwstr>_Toc451845731</vt:lpwstr>
      </vt:variant>
      <vt:variant>
        <vt:i4>1835062</vt:i4>
      </vt:variant>
      <vt:variant>
        <vt:i4>164</vt:i4>
      </vt:variant>
      <vt:variant>
        <vt:i4>0</vt:i4>
      </vt:variant>
      <vt:variant>
        <vt:i4>5</vt:i4>
      </vt:variant>
      <vt:variant>
        <vt:lpwstr/>
      </vt:variant>
      <vt:variant>
        <vt:lpwstr>_Toc451845730</vt:lpwstr>
      </vt:variant>
      <vt:variant>
        <vt:i4>1900598</vt:i4>
      </vt:variant>
      <vt:variant>
        <vt:i4>158</vt:i4>
      </vt:variant>
      <vt:variant>
        <vt:i4>0</vt:i4>
      </vt:variant>
      <vt:variant>
        <vt:i4>5</vt:i4>
      </vt:variant>
      <vt:variant>
        <vt:lpwstr/>
      </vt:variant>
      <vt:variant>
        <vt:lpwstr>_Toc451845729</vt:lpwstr>
      </vt:variant>
      <vt:variant>
        <vt:i4>1900598</vt:i4>
      </vt:variant>
      <vt:variant>
        <vt:i4>152</vt:i4>
      </vt:variant>
      <vt:variant>
        <vt:i4>0</vt:i4>
      </vt:variant>
      <vt:variant>
        <vt:i4>5</vt:i4>
      </vt:variant>
      <vt:variant>
        <vt:lpwstr/>
      </vt:variant>
      <vt:variant>
        <vt:lpwstr>_Toc451845728</vt:lpwstr>
      </vt:variant>
      <vt:variant>
        <vt:i4>1900598</vt:i4>
      </vt:variant>
      <vt:variant>
        <vt:i4>146</vt:i4>
      </vt:variant>
      <vt:variant>
        <vt:i4>0</vt:i4>
      </vt:variant>
      <vt:variant>
        <vt:i4>5</vt:i4>
      </vt:variant>
      <vt:variant>
        <vt:lpwstr/>
      </vt:variant>
      <vt:variant>
        <vt:lpwstr>_Toc451845727</vt:lpwstr>
      </vt:variant>
      <vt:variant>
        <vt:i4>1900598</vt:i4>
      </vt:variant>
      <vt:variant>
        <vt:i4>140</vt:i4>
      </vt:variant>
      <vt:variant>
        <vt:i4>0</vt:i4>
      </vt:variant>
      <vt:variant>
        <vt:i4>5</vt:i4>
      </vt:variant>
      <vt:variant>
        <vt:lpwstr/>
      </vt:variant>
      <vt:variant>
        <vt:lpwstr>_Toc451845726</vt:lpwstr>
      </vt:variant>
      <vt:variant>
        <vt:i4>1900598</vt:i4>
      </vt:variant>
      <vt:variant>
        <vt:i4>134</vt:i4>
      </vt:variant>
      <vt:variant>
        <vt:i4>0</vt:i4>
      </vt:variant>
      <vt:variant>
        <vt:i4>5</vt:i4>
      </vt:variant>
      <vt:variant>
        <vt:lpwstr/>
      </vt:variant>
      <vt:variant>
        <vt:lpwstr>_Toc451845725</vt:lpwstr>
      </vt:variant>
      <vt:variant>
        <vt:i4>1900598</vt:i4>
      </vt:variant>
      <vt:variant>
        <vt:i4>128</vt:i4>
      </vt:variant>
      <vt:variant>
        <vt:i4>0</vt:i4>
      </vt:variant>
      <vt:variant>
        <vt:i4>5</vt:i4>
      </vt:variant>
      <vt:variant>
        <vt:lpwstr/>
      </vt:variant>
      <vt:variant>
        <vt:lpwstr>_Toc451845724</vt:lpwstr>
      </vt:variant>
      <vt:variant>
        <vt:i4>1900598</vt:i4>
      </vt:variant>
      <vt:variant>
        <vt:i4>122</vt:i4>
      </vt:variant>
      <vt:variant>
        <vt:i4>0</vt:i4>
      </vt:variant>
      <vt:variant>
        <vt:i4>5</vt:i4>
      </vt:variant>
      <vt:variant>
        <vt:lpwstr/>
      </vt:variant>
      <vt:variant>
        <vt:lpwstr>_Toc451845723</vt:lpwstr>
      </vt:variant>
      <vt:variant>
        <vt:i4>1900598</vt:i4>
      </vt:variant>
      <vt:variant>
        <vt:i4>116</vt:i4>
      </vt:variant>
      <vt:variant>
        <vt:i4>0</vt:i4>
      </vt:variant>
      <vt:variant>
        <vt:i4>5</vt:i4>
      </vt:variant>
      <vt:variant>
        <vt:lpwstr/>
      </vt:variant>
      <vt:variant>
        <vt:lpwstr>_Toc451845722</vt:lpwstr>
      </vt:variant>
      <vt:variant>
        <vt:i4>1900598</vt:i4>
      </vt:variant>
      <vt:variant>
        <vt:i4>110</vt:i4>
      </vt:variant>
      <vt:variant>
        <vt:i4>0</vt:i4>
      </vt:variant>
      <vt:variant>
        <vt:i4>5</vt:i4>
      </vt:variant>
      <vt:variant>
        <vt:lpwstr/>
      </vt:variant>
      <vt:variant>
        <vt:lpwstr>_Toc451845721</vt:lpwstr>
      </vt:variant>
      <vt:variant>
        <vt:i4>1900598</vt:i4>
      </vt:variant>
      <vt:variant>
        <vt:i4>104</vt:i4>
      </vt:variant>
      <vt:variant>
        <vt:i4>0</vt:i4>
      </vt:variant>
      <vt:variant>
        <vt:i4>5</vt:i4>
      </vt:variant>
      <vt:variant>
        <vt:lpwstr/>
      </vt:variant>
      <vt:variant>
        <vt:lpwstr>_Toc451845720</vt:lpwstr>
      </vt:variant>
      <vt:variant>
        <vt:i4>1966134</vt:i4>
      </vt:variant>
      <vt:variant>
        <vt:i4>98</vt:i4>
      </vt:variant>
      <vt:variant>
        <vt:i4>0</vt:i4>
      </vt:variant>
      <vt:variant>
        <vt:i4>5</vt:i4>
      </vt:variant>
      <vt:variant>
        <vt:lpwstr/>
      </vt:variant>
      <vt:variant>
        <vt:lpwstr>_Toc451845719</vt:lpwstr>
      </vt:variant>
      <vt:variant>
        <vt:i4>1966134</vt:i4>
      </vt:variant>
      <vt:variant>
        <vt:i4>92</vt:i4>
      </vt:variant>
      <vt:variant>
        <vt:i4>0</vt:i4>
      </vt:variant>
      <vt:variant>
        <vt:i4>5</vt:i4>
      </vt:variant>
      <vt:variant>
        <vt:lpwstr/>
      </vt:variant>
      <vt:variant>
        <vt:lpwstr>_Toc451845718</vt:lpwstr>
      </vt:variant>
      <vt:variant>
        <vt:i4>1966134</vt:i4>
      </vt:variant>
      <vt:variant>
        <vt:i4>86</vt:i4>
      </vt:variant>
      <vt:variant>
        <vt:i4>0</vt:i4>
      </vt:variant>
      <vt:variant>
        <vt:i4>5</vt:i4>
      </vt:variant>
      <vt:variant>
        <vt:lpwstr/>
      </vt:variant>
      <vt:variant>
        <vt:lpwstr>_Toc451845717</vt:lpwstr>
      </vt:variant>
      <vt:variant>
        <vt:i4>1966134</vt:i4>
      </vt:variant>
      <vt:variant>
        <vt:i4>80</vt:i4>
      </vt:variant>
      <vt:variant>
        <vt:i4>0</vt:i4>
      </vt:variant>
      <vt:variant>
        <vt:i4>5</vt:i4>
      </vt:variant>
      <vt:variant>
        <vt:lpwstr/>
      </vt:variant>
      <vt:variant>
        <vt:lpwstr>_Toc451845716</vt:lpwstr>
      </vt:variant>
      <vt:variant>
        <vt:i4>1966134</vt:i4>
      </vt:variant>
      <vt:variant>
        <vt:i4>74</vt:i4>
      </vt:variant>
      <vt:variant>
        <vt:i4>0</vt:i4>
      </vt:variant>
      <vt:variant>
        <vt:i4>5</vt:i4>
      </vt:variant>
      <vt:variant>
        <vt:lpwstr/>
      </vt:variant>
      <vt:variant>
        <vt:lpwstr>_Toc451845715</vt:lpwstr>
      </vt:variant>
      <vt:variant>
        <vt:i4>1966134</vt:i4>
      </vt:variant>
      <vt:variant>
        <vt:i4>68</vt:i4>
      </vt:variant>
      <vt:variant>
        <vt:i4>0</vt:i4>
      </vt:variant>
      <vt:variant>
        <vt:i4>5</vt:i4>
      </vt:variant>
      <vt:variant>
        <vt:lpwstr/>
      </vt:variant>
      <vt:variant>
        <vt:lpwstr>_Toc451845714</vt:lpwstr>
      </vt:variant>
      <vt:variant>
        <vt:i4>1966134</vt:i4>
      </vt:variant>
      <vt:variant>
        <vt:i4>62</vt:i4>
      </vt:variant>
      <vt:variant>
        <vt:i4>0</vt:i4>
      </vt:variant>
      <vt:variant>
        <vt:i4>5</vt:i4>
      </vt:variant>
      <vt:variant>
        <vt:lpwstr/>
      </vt:variant>
      <vt:variant>
        <vt:lpwstr>_Toc451845713</vt:lpwstr>
      </vt:variant>
      <vt:variant>
        <vt:i4>1966134</vt:i4>
      </vt:variant>
      <vt:variant>
        <vt:i4>56</vt:i4>
      </vt:variant>
      <vt:variant>
        <vt:i4>0</vt:i4>
      </vt:variant>
      <vt:variant>
        <vt:i4>5</vt:i4>
      </vt:variant>
      <vt:variant>
        <vt:lpwstr/>
      </vt:variant>
      <vt:variant>
        <vt:lpwstr>_Toc451845712</vt:lpwstr>
      </vt:variant>
      <vt:variant>
        <vt:i4>1966134</vt:i4>
      </vt:variant>
      <vt:variant>
        <vt:i4>50</vt:i4>
      </vt:variant>
      <vt:variant>
        <vt:i4>0</vt:i4>
      </vt:variant>
      <vt:variant>
        <vt:i4>5</vt:i4>
      </vt:variant>
      <vt:variant>
        <vt:lpwstr/>
      </vt:variant>
      <vt:variant>
        <vt:lpwstr>_Toc451845711</vt:lpwstr>
      </vt:variant>
      <vt:variant>
        <vt:i4>1966134</vt:i4>
      </vt:variant>
      <vt:variant>
        <vt:i4>44</vt:i4>
      </vt:variant>
      <vt:variant>
        <vt:i4>0</vt:i4>
      </vt:variant>
      <vt:variant>
        <vt:i4>5</vt:i4>
      </vt:variant>
      <vt:variant>
        <vt:lpwstr/>
      </vt:variant>
      <vt:variant>
        <vt:lpwstr>_Toc451845710</vt:lpwstr>
      </vt:variant>
      <vt:variant>
        <vt:i4>2031670</vt:i4>
      </vt:variant>
      <vt:variant>
        <vt:i4>38</vt:i4>
      </vt:variant>
      <vt:variant>
        <vt:i4>0</vt:i4>
      </vt:variant>
      <vt:variant>
        <vt:i4>5</vt:i4>
      </vt:variant>
      <vt:variant>
        <vt:lpwstr/>
      </vt:variant>
      <vt:variant>
        <vt:lpwstr>_Toc451845709</vt:lpwstr>
      </vt:variant>
      <vt:variant>
        <vt:i4>2031670</vt:i4>
      </vt:variant>
      <vt:variant>
        <vt:i4>32</vt:i4>
      </vt:variant>
      <vt:variant>
        <vt:i4>0</vt:i4>
      </vt:variant>
      <vt:variant>
        <vt:i4>5</vt:i4>
      </vt:variant>
      <vt:variant>
        <vt:lpwstr/>
      </vt:variant>
      <vt:variant>
        <vt:lpwstr>_Toc451845708</vt:lpwstr>
      </vt:variant>
      <vt:variant>
        <vt:i4>2031670</vt:i4>
      </vt:variant>
      <vt:variant>
        <vt:i4>26</vt:i4>
      </vt:variant>
      <vt:variant>
        <vt:i4>0</vt:i4>
      </vt:variant>
      <vt:variant>
        <vt:i4>5</vt:i4>
      </vt:variant>
      <vt:variant>
        <vt:lpwstr/>
      </vt:variant>
      <vt:variant>
        <vt:lpwstr>_Toc451845707</vt:lpwstr>
      </vt:variant>
      <vt:variant>
        <vt:i4>2031670</vt:i4>
      </vt:variant>
      <vt:variant>
        <vt:i4>20</vt:i4>
      </vt:variant>
      <vt:variant>
        <vt:i4>0</vt:i4>
      </vt:variant>
      <vt:variant>
        <vt:i4>5</vt:i4>
      </vt:variant>
      <vt:variant>
        <vt:lpwstr/>
      </vt:variant>
      <vt:variant>
        <vt:lpwstr>_Toc451845706</vt:lpwstr>
      </vt:variant>
      <vt:variant>
        <vt:i4>2031670</vt:i4>
      </vt:variant>
      <vt:variant>
        <vt:i4>14</vt:i4>
      </vt:variant>
      <vt:variant>
        <vt:i4>0</vt:i4>
      </vt:variant>
      <vt:variant>
        <vt:i4>5</vt:i4>
      </vt:variant>
      <vt:variant>
        <vt:lpwstr/>
      </vt:variant>
      <vt:variant>
        <vt:lpwstr>_Toc451845705</vt:lpwstr>
      </vt:variant>
      <vt:variant>
        <vt:i4>2031670</vt:i4>
      </vt:variant>
      <vt:variant>
        <vt:i4>8</vt:i4>
      </vt:variant>
      <vt:variant>
        <vt:i4>0</vt:i4>
      </vt:variant>
      <vt:variant>
        <vt:i4>5</vt:i4>
      </vt:variant>
      <vt:variant>
        <vt:lpwstr/>
      </vt:variant>
      <vt:variant>
        <vt:lpwstr>_Toc451845704</vt:lpwstr>
      </vt:variant>
      <vt:variant>
        <vt:i4>2031670</vt:i4>
      </vt:variant>
      <vt:variant>
        <vt:i4>2</vt:i4>
      </vt:variant>
      <vt:variant>
        <vt:i4>0</vt:i4>
      </vt:variant>
      <vt:variant>
        <vt:i4>5</vt:i4>
      </vt:variant>
      <vt:variant>
        <vt:lpwstr/>
      </vt:variant>
      <vt:variant>
        <vt:lpwstr>_Toc451845703</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A&amp;A Sicurezza</dc:creator>
  <cp:keywords/>
  <cp:lastModifiedBy>msantocchi</cp:lastModifiedBy>
  <cp:revision>178</cp:revision>
  <cp:lastPrinted>2019-01-28T15:25:00Z</cp:lastPrinted>
  <dcterms:created xsi:type="dcterms:W3CDTF">2017-09-07T12:21:00Z</dcterms:created>
  <dcterms:modified xsi:type="dcterms:W3CDTF">2019-01-28T15:25:00Z</dcterms:modified>
</cp:coreProperties>
</file>